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891AA" w14:textId="77777777" w:rsidR="00920CAF" w:rsidRDefault="00920CAF">
      <w:r>
        <w:rPr>
          <w:noProof/>
          <w:lang w:val="es-MX" w:eastAsia="es-MX"/>
        </w:rPr>
        <w:drawing>
          <wp:anchor distT="0" distB="0" distL="114300" distR="114300" simplePos="0" relativeHeight="251658240" behindDoc="1" locked="0" layoutInCell="1" allowOverlap="1" wp14:anchorId="5566C588" wp14:editId="62B4E711">
            <wp:simplePos x="0" y="0"/>
            <wp:positionH relativeFrom="column">
              <wp:posOffset>-1141095</wp:posOffset>
            </wp:positionH>
            <wp:positionV relativeFrom="paragraph">
              <wp:posOffset>-914400</wp:posOffset>
            </wp:positionV>
            <wp:extent cx="7886700" cy="10205720"/>
            <wp:effectExtent l="0" t="0" r="12700" b="508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unicado-word-01.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205720"/>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60288" behindDoc="0" locked="0" layoutInCell="1" allowOverlap="1" wp14:anchorId="51117042" wp14:editId="250C8233">
                <wp:simplePos x="0" y="0"/>
                <wp:positionH relativeFrom="column">
                  <wp:posOffset>-228600</wp:posOffset>
                </wp:positionH>
                <wp:positionV relativeFrom="paragraph">
                  <wp:posOffset>1633220</wp:posOffset>
                </wp:positionV>
                <wp:extent cx="6057900" cy="68580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6057900" cy="6858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15A81" w14:textId="77777777" w:rsidR="00480773" w:rsidRPr="00480773" w:rsidRDefault="004446D2" w:rsidP="00480773">
                            <w:pPr>
                              <w:jc w:val="center"/>
                              <w:rPr>
                                <w:rFonts w:ascii="Times New Roman" w:eastAsia="Calibri" w:hAnsi="Times New Roman" w:cs="Times New Roman"/>
                                <w:b/>
                                <w:lang w:val="es-MX" w:eastAsia="en-US"/>
                              </w:rPr>
                            </w:pPr>
                            <w:r w:rsidRPr="00CC553A">
                              <w:rPr>
                                <w:rFonts w:ascii="Arial" w:eastAsia="Calibri" w:hAnsi="Arial" w:cs="Arial"/>
                                <w:sz w:val="22"/>
                                <w:szCs w:val="22"/>
                                <w:lang w:val="es-MX" w:eastAsia="en-US"/>
                              </w:rPr>
                              <w:t xml:space="preserve"> </w:t>
                            </w:r>
                            <w:r w:rsidR="00480773" w:rsidRPr="00480773">
                              <w:rPr>
                                <w:rFonts w:ascii="Times New Roman" w:eastAsia="Calibri" w:hAnsi="Times New Roman" w:cs="Times New Roman"/>
                                <w:b/>
                                <w:lang w:val="es-MX" w:eastAsia="en-US"/>
                              </w:rPr>
                              <w:t>MERITOCRACIA, DIVERSIDAD E INCLUSIÓN</w:t>
                            </w:r>
                          </w:p>
                          <w:p w14:paraId="36A9E13A" w14:textId="77777777" w:rsidR="004446D2" w:rsidRPr="00480773" w:rsidRDefault="00480773" w:rsidP="00480773">
                            <w:pPr>
                              <w:spacing w:after="160" w:line="259" w:lineRule="auto"/>
                              <w:jc w:val="center"/>
                              <w:rPr>
                                <w:rFonts w:ascii="Times New Roman" w:eastAsia="Calibri" w:hAnsi="Times New Roman" w:cs="Times New Roman"/>
                                <w:b/>
                                <w:lang w:val="es-MX" w:eastAsia="en-US"/>
                              </w:rPr>
                            </w:pPr>
                            <w:r w:rsidRPr="00480773">
                              <w:rPr>
                                <w:rFonts w:ascii="Times New Roman" w:eastAsia="Calibri" w:hAnsi="Times New Roman" w:cs="Times New Roman"/>
                                <w:b/>
                                <w:lang w:val="es-MX" w:eastAsia="en-US"/>
                              </w:rPr>
                              <w:t>ANTE LA CONTINUIDAD DE LAS ORGANIZACIONES</w:t>
                            </w:r>
                          </w:p>
                          <w:p w14:paraId="2E324A29" w14:textId="77777777" w:rsidR="006654E1" w:rsidRPr="00480773" w:rsidRDefault="006654E1" w:rsidP="006654E1">
                            <w:pPr>
                              <w:spacing w:after="160" w:line="259" w:lineRule="auto"/>
                              <w:jc w:val="both"/>
                              <w:rPr>
                                <w:rFonts w:ascii="Times New Roman" w:eastAsia="Calibri" w:hAnsi="Times New Roman" w:cs="Times New Roman"/>
                                <w:b/>
                                <w:lang w:val="es-MX" w:eastAsia="en-US"/>
                              </w:rPr>
                            </w:pPr>
                            <w:r w:rsidRPr="00725743">
                              <w:rPr>
                                <w:rFonts w:ascii="Times New Roman" w:eastAsia="Calibri" w:hAnsi="Times New Roman" w:cs="Times New Roman"/>
                                <w:lang w:val="es-MX" w:eastAsia="en-US"/>
                              </w:rPr>
                              <w:t xml:space="preserve">Por: </w:t>
                            </w:r>
                            <w:r w:rsidR="00480773" w:rsidRPr="00480773">
                              <w:rPr>
                                <w:rFonts w:ascii="Times New Roman" w:eastAsia="Calibri" w:hAnsi="Times New Roman" w:cs="Times New Roman"/>
                                <w:b/>
                                <w:lang w:val="es-MX" w:eastAsia="en-US"/>
                              </w:rPr>
                              <w:t>Manuel Javier Hernández Pacheco, Catedrático EBC Edu</w:t>
                            </w:r>
                            <w:r w:rsidR="00480773">
                              <w:rPr>
                                <w:rFonts w:ascii="Times New Roman" w:eastAsia="Calibri" w:hAnsi="Times New Roman" w:cs="Times New Roman"/>
                                <w:b/>
                                <w:lang w:val="es-MX" w:eastAsia="en-US"/>
                              </w:rPr>
                              <w:t xml:space="preserve">cación </w:t>
                            </w:r>
                            <w:r w:rsidR="00480773" w:rsidRPr="00480773">
                              <w:rPr>
                                <w:rFonts w:ascii="Times New Roman" w:eastAsia="Calibri" w:hAnsi="Times New Roman" w:cs="Times New Roman"/>
                                <w:b/>
                                <w:lang w:val="es-MX" w:eastAsia="en-US"/>
                              </w:rPr>
                              <w:t>Corporativa</w:t>
                            </w:r>
                          </w:p>
                          <w:p w14:paraId="5A53C36F" w14:textId="77777777" w:rsidR="00480773" w:rsidRPr="00480773" w:rsidRDefault="00480773" w:rsidP="00480773">
                            <w:pPr>
                              <w:spacing w:after="160"/>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Para poder explorar este tema, es importante considerar que la verdadera razón de ser de las empresas, es mantenerse vigentes en el sector de negocios al que se dedica, independientemente de la velocidad de exigencia del mercado. Esto significa que cualquier organización, debe vigilar su rentabilidad presente y la probabilidad de mantenerla en el futuro (Goldratt, 2008), cuando esta consideración no se tiene, se condena a la empresa a un fracaso latente.</w:t>
                            </w:r>
                          </w:p>
                          <w:p w14:paraId="5A7D7089" w14:textId="77777777" w:rsidR="00480773" w:rsidRPr="00480773" w:rsidRDefault="00480773" w:rsidP="00480773">
                            <w:pPr>
                              <w:spacing w:after="160"/>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 xml:space="preserve">Una vez establecida la pauta de negocios, es importante preguntarse por la táctica para llevarla a cabo, y la mejor forma de garantizar que la organización adquiera la capacidad creativa y la inteligencia empresarial suficiente, es a través de fomentar dentro de sus filas que personas capaces de retar al propio sistema organizacional en la búsqueda de adaptarse mejor al entorno cambiante que exige el mercado, obtengan la facilidad suficiente para proponer :cambios, mejoras, estructuras e innovaciones que perfilen a la organización hacia el futuro. </w:t>
                            </w:r>
                          </w:p>
                          <w:p w14:paraId="1953113D" w14:textId="77777777" w:rsidR="00480773" w:rsidRPr="00480773" w:rsidRDefault="00480773" w:rsidP="00480773">
                            <w:pPr>
                              <w:spacing w:after="160"/>
                              <w:jc w:val="both"/>
                              <w:rPr>
                                <w:rFonts w:ascii="Times New Roman" w:eastAsia="Calibri" w:hAnsi="Times New Roman" w:cs="Times New Roman"/>
                                <w:b/>
                                <w:lang w:val="es-MX" w:eastAsia="en-US"/>
                              </w:rPr>
                            </w:pPr>
                            <w:r w:rsidRPr="00480773">
                              <w:rPr>
                                <w:rFonts w:ascii="Times New Roman" w:eastAsia="Calibri" w:hAnsi="Times New Roman" w:cs="Times New Roman"/>
                                <w:b/>
                                <w:lang w:val="es-MX" w:eastAsia="en-US"/>
                              </w:rPr>
                              <w:t>Liderar desde la flexibilidad</w:t>
                            </w:r>
                          </w:p>
                          <w:p w14:paraId="22C8FFFE" w14:textId="77777777" w:rsidR="00480773" w:rsidRPr="00480773" w:rsidRDefault="00480773" w:rsidP="00480773">
                            <w:pPr>
                              <w:spacing w:after="160"/>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Esto implica buscar gerentes y directores que sean capaces de replantear objetivos, renovar estructuras e integrarse al cambio; es decir liderar desde la flexibilidad total y que comprendan  la importancia de desarrollar la habilidad de pensar y de conseguir cambiar de formas radicales; si es necesario inclusive, tener el deseo de pensar más allá de lo imaginable para concebir nuevos productos, procedimientos, programas y estructuras organizacionales antes de que la crisis obligue al cambio drástico (Toffler, 1998).</w:t>
                            </w:r>
                          </w:p>
                          <w:p w14:paraId="14117AE8" w14:textId="77777777" w:rsidR="00B46D4C" w:rsidRDefault="00480773" w:rsidP="00480773">
                            <w:pPr>
                              <w:spacing w:after="160"/>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 xml:space="preserve">Quizá quien mejor ha entendido estos procesos de pensamiento y su importancia para la supervivencia organizacional en el mundo actual de los negocios, es Sean Parker (creador de Napster, cofundador de Facebook y miembro de la mesa directiva de Spotify) quién en entrevista con </w:t>
                            </w:r>
                            <w:proofErr w:type="spellStart"/>
                            <w:r w:rsidRPr="00480773">
                              <w:rPr>
                                <w:rFonts w:ascii="Times New Roman" w:eastAsia="Calibri" w:hAnsi="Times New Roman" w:cs="Times New Roman"/>
                                <w:lang w:val="es-MX" w:eastAsia="en-US"/>
                              </w:rPr>
                              <w:t>Fortune</w:t>
                            </w:r>
                            <w:proofErr w:type="spellEnd"/>
                            <w:r w:rsidRPr="00480773">
                              <w:rPr>
                                <w:rFonts w:ascii="Times New Roman" w:eastAsia="Calibri" w:hAnsi="Times New Roman" w:cs="Times New Roman"/>
                                <w:lang w:val="es-MX" w:eastAsia="en-US"/>
                              </w:rPr>
                              <w:t xml:space="preserve"> señaló que:“ Facebook tiene una lógica de adaptarse rápido y romper con las estructuras como forma de hacer negocios mientras que Spotify tiene una lógica de paciencia y persistencia para permear dentro de la sociedad tecnificada, en transición hacia la intangibilidad”.</w:t>
                            </w:r>
                          </w:p>
                          <w:p w14:paraId="7DA4E2A1" w14:textId="77777777" w:rsidR="00B46D4C" w:rsidRPr="00480773" w:rsidRDefault="00B46D4C" w:rsidP="00B46D4C">
                            <w:pPr>
                              <w:spacing w:after="160" w:line="259" w:lineRule="auto"/>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En este sentido, la habilidad de quien dirige cada negocio es reconocer la exigencia del mercado y reaccionar a ella, a través de formar equipos de trabajo capaces de explotar y prever las distintas líneas de negocio.</w:t>
                            </w:r>
                          </w:p>
                          <w:p w14:paraId="39973E37" w14:textId="77777777" w:rsidR="00B46D4C" w:rsidRPr="00725743" w:rsidRDefault="00B46D4C" w:rsidP="00480773">
                            <w:pPr>
                              <w:spacing w:after="160"/>
                              <w:jc w:val="both"/>
                              <w:rPr>
                                <w:rFonts w:ascii="Times New Roman" w:eastAsia="Calibri" w:hAnsi="Times New Roman" w:cs="Times New Roman"/>
                                <w:lang w:val="es-MX" w:eastAsia="en-US"/>
                              </w:rPr>
                            </w:pPr>
                          </w:p>
                          <w:p w14:paraId="7A3A840A" w14:textId="77777777" w:rsidR="00F06D0B" w:rsidRPr="00F06D0B" w:rsidRDefault="00F06D0B" w:rsidP="00FE33CA">
                            <w:pPr>
                              <w:spacing w:after="200"/>
                              <w:contextualSpacing/>
                              <w:jc w:val="both"/>
                              <w:rPr>
                                <w:rFonts w:ascii="Arial" w:eastAsia="Calibri" w:hAnsi="Arial" w:cs="Arial"/>
                                <w:i/>
                                <w:sz w:val="22"/>
                                <w:szCs w:val="22"/>
                                <w:lang w:val="es-MX" w:eastAsia="ja-JP"/>
                              </w:rPr>
                            </w:pPr>
                          </w:p>
                          <w:p w14:paraId="31E87F73" w14:textId="77777777" w:rsidR="003F7DEE" w:rsidRPr="003F7DEE" w:rsidRDefault="003F7DEE" w:rsidP="00FE33CA">
                            <w:pPr>
                              <w:pStyle w:val="Prrafodelista"/>
                              <w:spacing w:after="160"/>
                              <w:rPr>
                                <w:rFonts w:ascii="Arial" w:eastAsia="Calibri" w:hAnsi="Arial" w:cs="Arial"/>
                                <w:i/>
                                <w:sz w:val="22"/>
                                <w:szCs w:val="22"/>
                                <w:lang w:val="es-MX" w:eastAsia="en-US"/>
                              </w:rPr>
                            </w:pPr>
                          </w:p>
                          <w:p w14:paraId="3F6E3685" w14:textId="77777777"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14:paraId="022E5AB2" w14:textId="77777777" w:rsidR="003F7DEE" w:rsidRPr="003F7DEE" w:rsidRDefault="003F7DEE" w:rsidP="003F7DEE">
                            <w:pPr>
                              <w:pStyle w:val="Prrafodelista"/>
                              <w:spacing w:after="160" w:line="259" w:lineRule="auto"/>
                              <w:rPr>
                                <w:rFonts w:ascii="Arial" w:eastAsia="Calibri" w:hAnsi="Arial" w:cs="Arial"/>
                                <w:b/>
                                <w:lang w:val="es-MX" w:eastAsia="en-US"/>
                              </w:rPr>
                            </w:pPr>
                          </w:p>
                          <w:p w14:paraId="475A11FD" w14:textId="77777777"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14:paraId="65710102" w14:textId="77777777" w:rsidR="009F14B5" w:rsidRDefault="009F14B5" w:rsidP="009F14B5">
                            <w:pPr>
                              <w:spacing w:after="200" w:line="276" w:lineRule="auto"/>
                              <w:jc w:val="both"/>
                              <w:rPr>
                                <w:rFonts w:ascii="Arial" w:eastAsia="Calibri" w:hAnsi="Arial" w:cs="Arial"/>
                                <w:sz w:val="22"/>
                                <w:szCs w:val="22"/>
                                <w:lang w:val="es-MX" w:eastAsia="ja-JP"/>
                              </w:rPr>
                            </w:pPr>
                          </w:p>
                          <w:p w14:paraId="3B40A25D" w14:textId="77777777" w:rsidR="002A71D0" w:rsidRPr="002A71D0" w:rsidRDefault="002A71D0" w:rsidP="002A71D0">
                            <w:pPr>
                              <w:spacing w:after="160" w:line="259" w:lineRule="auto"/>
                              <w:jc w:val="both"/>
                              <w:rPr>
                                <w:rFonts w:ascii="Arial" w:eastAsia="Calibri" w:hAnsi="Arial" w:cs="Arial"/>
                                <w:sz w:val="22"/>
                                <w:szCs w:val="22"/>
                                <w:lang w:val="es-MX" w:eastAsia="en-US"/>
                              </w:rPr>
                            </w:pPr>
                          </w:p>
                          <w:p w14:paraId="39A18E32" w14:textId="77777777" w:rsidR="002A71D0" w:rsidRPr="002A71D0" w:rsidRDefault="002A71D0" w:rsidP="002A71D0">
                            <w:pPr>
                              <w:spacing w:after="160" w:line="259" w:lineRule="auto"/>
                              <w:jc w:val="both"/>
                              <w:rPr>
                                <w:rFonts w:ascii="Arial" w:eastAsia="Calibri" w:hAnsi="Arial" w:cs="Arial"/>
                                <w:sz w:val="22"/>
                                <w:szCs w:val="22"/>
                                <w:lang w:val="es-MX"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29A9E7" id="_x0000_t202" coordsize="21600,21600" o:spt="202" path="m,l,21600r21600,l21600,xe">
                <v:stroke joinstyle="miter"/>
                <v:path gradientshapeok="t" o:connecttype="rect"/>
              </v:shapetype>
              <v:shape id="Cuadro de texto 3" o:spid="_x0000_s1026" type="#_x0000_t202" style="position:absolute;margin-left:-18pt;margin-top:128.6pt;width:477pt;height:5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" filled="f" stroked="f">
                <v:textbox>
                  <w:txbxContent>
                    <w:p w:rsidR="00480773" w:rsidRPr="00480773" w:rsidRDefault="004446D2" w:rsidP="00480773">
                      <w:pPr>
                        <w:jc w:val="center"/>
                        <w:rPr>
                          <w:rFonts w:ascii="Times New Roman" w:eastAsia="Calibri" w:hAnsi="Times New Roman" w:cs="Times New Roman"/>
                          <w:b/>
                          <w:lang w:val="es-MX" w:eastAsia="en-US"/>
                        </w:rPr>
                      </w:pPr>
                      <w:r w:rsidRPr="00CC553A">
                        <w:rPr>
                          <w:rFonts w:ascii="Arial" w:eastAsia="Calibri" w:hAnsi="Arial" w:cs="Arial"/>
                          <w:sz w:val="22"/>
                          <w:szCs w:val="22"/>
                          <w:lang w:val="es-MX" w:eastAsia="en-US"/>
                        </w:rPr>
                        <w:t xml:space="preserve"> </w:t>
                      </w:r>
                      <w:r w:rsidR="00480773" w:rsidRPr="00480773">
                        <w:rPr>
                          <w:rFonts w:ascii="Times New Roman" w:eastAsia="Calibri" w:hAnsi="Times New Roman" w:cs="Times New Roman"/>
                          <w:b/>
                          <w:lang w:val="es-MX" w:eastAsia="en-US"/>
                        </w:rPr>
                        <w:t>MERITOCRACIA, DIVERSIDAD E INCLUSIÓN</w:t>
                      </w:r>
                    </w:p>
                    <w:p w:rsidR="004446D2" w:rsidRPr="00480773" w:rsidRDefault="00480773" w:rsidP="00480773">
                      <w:pPr>
                        <w:spacing w:after="160" w:line="259" w:lineRule="auto"/>
                        <w:jc w:val="center"/>
                        <w:rPr>
                          <w:rFonts w:ascii="Times New Roman" w:eastAsia="Calibri" w:hAnsi="Times New Roman" w:cs="Times New Roman"/>
                          <w:b/>
                          <w:lang w:val="es-MX" w:eastAsia="en-US"/>
                        </w:rPr>
                      </w:pPr>
                      <w:r w:rsidRPr="00480773">
                        <w:rPr>
                          <w:rFonts w:ascii="Times New Roman" w:eastAsia="Calibri" w:hAnsi="Times New Roman" w:cs="Times New Roman"/>
                          <w:b/>
                          <w:lang w:val="es-MX" w:eastAsia="en-US"/>
                        </w:rPr>
                        <w:t>ANTE LA CONTINUIDAD DE LAS ORGANIZACIONES</w:t>
                      </w:r>
                    </w:p>
                    <w:p w:rsidR="006654E1" w:rsidRPr="00480773" w:rsidRDefault="006654E1" w:rsidP="006654E1">
                      <w:pPr>
                        <w:spacing w:after="160" w:line="259" w:lineRule="auto"/>
                        <w:jc w:val="both"/>
                        <w:rPr>
                          <w:rFonts w:ascii="Times New Roman" w:eastAsia="Calibri" w:hAnsi="Times New Roman" w:cs="Times New Roman"/>
                          <w:b/>
                          <w:lang w:val="es-MX" w:eastAsia="en-US"/>
                        </w:rPr>
                      </w:pPr>
                      <w:r w:rsidRPr="00725743">
                        <w:rPr>
                          <w:rFonts w:ascii="Times New Roman" w:eastAsia="Calibri" w:hAnsi="Times New Roman" w:cs="Times New Roman"/>
                          <w:lang w:val="es-MX" w:eastAsia="en-US"/>
                        </w:rPr>
                        <w:t xml:space="preserve">Por: </w:t>
                      </w:r>
                      <w:r w:rsidR="00480773" w:rsidRPr="00480773">
                        <w:rPr>
                          <w:rFonts w:ascii="Times New Roman" w:eastAsia="Calibri" w:hAnsi="Times New Roman" w:cs="Times New Roman"/>
                          <w:b/>
                          <w:lang w:val="es-MX" w:eastAsia="en-US"/>
                        </w:rPr>
                        <w:t>Manuel Javier Hernández Pacheco, Catedrático EBC Edu</w:t>
                      </w:r>
                      <w:r w:rsidR="00480773">
                        <w:rPr>
                          <w:rFonts w:ascii="Times New Roman" w:eastAsia="Calibri" w:hAnsi="Times New Roman" w:cs="Times New Roman"/>
                          <w:b/>
                          <w:lang w:val="es-MX" w:eastAsia="en-US"/>
                        </w:rPr>
                        <w:t xml:space="preserve">cación </w:t>
                      </w:r>
                      <w:r w:rsidR="00480773" w:rsidRPr="00480773">
                        <w:rPr>
                          <w:rFonts w:ascii="Times New Roman" w:eastAsia="Calibri" w:hAnsi="Times New Roman" w:cs="Times New Roman"/>
                          <w:b/>
                          <w:lang w:val="es-MX" w:eastAsia="en-US"/>
                        </w:rPr>
                        <w:t>Corporativa</w:t>
                      </w:r>
                    </w:p>
                    <w:p w:rsidR="00480773" w:rsidRPr="00480773" w:rsidRDefault="00480773" w:rsidP="00480773">
                      <w:pPr>
                        <w:spacing w:after="160"/>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Para poder explorar este tema, es importante considerar que la verdadera razón de ser de las empresas, es mantenerse vigentes en el sector de negocios al que se dedica, independientemente de la velocidad de exigencia del mercado. Esto significa que cualquier organización, debe vigilar su rentabilidad presente y la probabilidad de mantenerla en el futuro (</w:t>
                      </w:r>
                      <w:proofErr w:type="spellStart"/>
                      <w:r w:rsidRPr="00480773">
                        <w:rPr>
                          <w:rFonts w:ascii="Times New Roman" w:eastAsia="Calibri" w:hAnsi="Times New Roman" w:cs="Times New Roman"/>
                          <w:lang w:val="es-MX" w:eastAsia="en-US"/>
                        </w:rPr>
                        <w:t>Goldratt</w:t>
                      </w:r>
                      <w:proofErr w:type="spellEnd"/>
                      <w:r w:rsidRPr="00480773">
                        <w:rPr>
                          <w:rFonts w:ascii="Times New Roman" w:eastAsia="Calibri" w:hAnsi="Times New Roman" w:cs="Times New Roman"/>
                          <w:lang w:val="es-MX" w:eastAsia="en-US"/>
                        </w:rPr>
                        <w:t>, 2008), cuando esta consideración no se tiene, se condena a la empresa a un fracaso latente.</w:t>
                      </w:r>
                    </w:p>
                    <w:p w:rsidR="00480773" w:rsidRPr="00480773" w:rsidRDefault="00480773" w:rsidP="00480773">
                      <w:pPr>
                        <w:spacing w:after="160"/>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 xml:space="preserve">Una vez establecida la pauta de negocios, es importante preguntarse por la táctica para llevarla a cabo, y la mejor forma de garantizar que la organización adquiera la capacidad creativa y la inteligencia empresarial suficiente, es a través de fomentar dentro de sus filas que personas capaces de retar al propio sistema organizacional en la búsqueda de adaptarse mejor al entorno cambiante que exige el mercado, obtengan la facilidad suficiente para proponer :cambios, mejoras, estructuras e innovaciones que perfilen a la organización hacia el futuro. </w:t>
                      </w:r>
                    </w:p>
                    <w:p w:rsidR="00480773" w:rsidRPr="00480773" w:rsidRDefault="00480773" w:rsidP="00480773">
                      <w:pPr>
                        <w:spacing w:after="160"/>
                        <w:jc w:val="both"/>
                        <w:rPr>
                          <w:rFonts w:ascii="Times New Roman" w:eastAsia="Calibri" w:hAnsi="Times New Roman" w:cs="Times New Roman"/>
                          <w:b/>
                          <w:lang w:val="es-MX" w:eastAsia="en-US"/>
                        </w:rPr>
                      </w:pPr>
                      <w:r w:rsidRPr="00480773">
                        <w:rPr>
                          <w:rFonts w:ascii="Times New Roman" w:eastAsia="Calibri" w:hAnsi="Times New Roman" w:cs="Times New Roman"/>
                          <w:b/>
                          <w:lang w:val="es-MX" w:eastAsia="en-US"/>
                        </w:rPr>
                        <w:t>Liderar desde la flexibilidad</w:t>
                      </w:r>
                    </w:p>
                    <w:p w:rsidR="00480773" w:rsidRPr="00480773" w:rsidRDefault="00480773" w:rsidP="00480773">
                      <w:pPr>
                        <w:spacing w:after="160"/>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Esto implica buscar gerentes y directores que sean capaces de replantear objetivos, renovar estructuras e integrarse al cambio; es decir liderar desde la flexibilidad total y que comprendan  la importancia de desarrollar la habilidad de pensar y de conseguir cambiar de formas radicales; si es necesario inclusive, tener el deseo de pensar más allá de lo imaginable para concebir nuevos productos, procedimientos, programas y estructuras organizacionales antes de que la crisis obligue al cambio drástico (</w:t>
                      </w:r>
                      <w:proofErr w:type="spellStart"/>
                      <w:r w:rsidRPr="00480773">
                        <w:rPr>
                          <w:rFonts w:ascii="Times New Roman" w:eastAsia="Calibri" w:hAnsi="Times New Roman" w:cs="Times New Roman"/>
                          <w:lang w:val="es-MX" w:eastAsia="en-US"/>
                        </w:rPr>
                        <w:t>Toffler</w:t>
                      </w:r>
                      <w:proofErr w:type="spellEnd"/>
                      <w:r w:rsidRPr="00480773">
                        <w:rPr>
                          <w:rFonts w:ascii="Times New Roman" w:eastAsia="Calibri" w:hAnsi="Times New Roman" w:cs="Times New Roman"/>
                          <w:lang w:val="es-MX" w:eastAsia="en-US"/>
                        </w:rPr>
                        <w:t>, 1998).</w:t>
                      </w:r>
                    </w:p>
                    <w:p w:rsidR="00B46D4C" w:rsidRDefault="00480773" w:rsidP="00480773">
                      <w:pPr>
                        <w:spacing w:after="160"/>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 xml:space="preserve">Quizá quien mejor ha entendido estos procesos de pensamiento y su importancia para la supervivencia organizacional en el mundo actual de los negocios, es Sean Parker (creador de </w:t>
                      </w:r>
                      <w:proofErr w:type="spellStart"/>
                      <w:r w:rsidRPr="00480773">
                        <w:rPr>
                          <w:rFonts w:ascii="Times New Roman" w:eastAsia="Calibri" w:hAnsi="Times New Roman" w:cs="Times New Roman"/>
                          <w:lang w:val="es-MX" w:eastAsia="en-US"/>
                        </w:rPr>
                        <w:t>Napster</w:t>
                      </w:r>
                      <w:proofErr w:type="spellEnd"/>
                      <w:r w:rsidRPr="00480773">
                        <w:rPr>
                          <w:rFonts w:ascii="Times New Roman" w:eastAsia="Calibri" w:hAnsi="Times New Roman" w:cs="Times New Roman"/>
                          <w:lang w:val="es-MX" w:eastAsia="en-US"/>
                        </w:rPr>
                        <w:t xml:space="preserve">, cofundador de Facebook y miembro de la mesa directiva de </w:t>
                      </w:r>
                      <w:proofErr w:type="spellStart"/>
                      <w:r w:rsidRPr="00480773">
                        <w:rPr>
                          <w:rFonts w:ascii="Times New Roman" w:eastAsia="Calibri" w:hAnsi="Times New Roman" w:cs="Times New Roman"/>
                          <w:lang w:val="es-MX" w:eastAsia="en-US"/>
                        </w:rPr>
                        <w:t>Spotify</w:t>
                      </w:r>
                      <w:proofErr w:type="spellEnd"/>
                      <w:r w:rsidRPr="00480773">
                        <w:rPr>
                          <w:rFonts w:ascii="Times New Roman" w:eastAsia="Calibri" w:hAnsi="Times New Roman" w:cs="Times New Roman"/>
                          <w:lang w:val="es-MX" w:eastAsia="en-US"/>
                        </w:rPr>
                        <w:t xml:space="preserve">) quién en entrevista con </w:t>
                      </w:r>
                      <w:proofErr w:type="spellStart"/>
                      <w:r w:rsidRPr="00480773">
                        <w:rPr>
                          <w:rFonts w:ascii="Times New Roman" w:eastAsia="Calibri" w:hAnsi="Times New Roman" w:cs="Times New Roman"/>
                          <w:lang w:val="es-MX" w:eastAsia="en-US"/>
                        </w:rPr>
                        <w:t>Fortune</w:t>
                      </w:r>
                      <w:proofErr w:type="spellEnd"/>
                      <w:r w:rsidRPr="00480773">
                        <w:rPr>
                          <w:rFonts w:ascii="Times New Roman" w:eastAsia="Calibri" w:hAnsi="Times New Roman" w:cs="Times New Roman"/>
                          <w:lang w:val="es-MX" w:eastAsia="en-US"/>
                        </w:rPr>
                        <w:t xml:space="preserve"> señaló que:“ Facebook tiene una lógica de adaptarse rápido y romper con las estructuras como forma de hacer negocios mientras que </w:t>
                      </w:r>
                      <w:proofErr w:type="spellStart"/>
                      <w:r w:rsidRPr="00480773">
                        <w:rPr>
                          <w:rFonts w:ascii="Times New Roman" w:eastAsia="Calibri" w:hAnsi="Times New Roman" w:cs="Times New Roman"/>
                          <w:lang w:val="es-MX" w:eastAsia="en-US"/>
                        </w:rPr>
                        <w:t>Spotify</w:t>
                      </w:r>
                      <w:proofErr w:type="spellEnd"/>
                      <w:r w:rsidRPr="00480773">
                        <w:rPr>
                          <w:rFonts w:ascii="Times New Roman" w:eastAsia="Calibri" w:hAnsi="Times New Roman" w:cs="Times New Roman"/>
                          <w:lang w:val="es-MX" w:eastAsia="en-US"/>
                        </w:rPr>
                        <w:t xml:space="preserve"> tiene una lógica de paciencia y persistencia para permear dentro de la sociedad tecnificada, en transición hacia la intangibilidad”.</w:t>
                      </w:r>
                    </w:p>
                    <w:p w:rsidR="00B46D4C" w:rsidRPr="00480773" w:rsidRDefault="00B46D4C" w:rsidP="00B46D4C">
                      <w:pPr>
                        <w:spacing w:after="160" w:line="259" w:lineRule="auto"/>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En este sentido, la habilidad de quien dirige cada negocio es reconocer la exigencia del mercado y reaccionar a ella, a través de formar equipos de trabajo capaces de explotar y prever las distintas líneas de negocio.</w:t>
                      </w:r>
                    </w:p>
                    <w:p w:rsidR="00B46D4C" w:rsidRPr="00725743" w:rsidRDefault="00B46D4C" w:rsidP="00480773">
                      <w:pPr>
                        <w:spacing w:after="160"/>
                        <w:jc w:val="both"/>
                        <w:rPr>
                          <w:rFonts w:ascii="Times New Roman" w:eastAsia="Calibri" w:hAnsi="Times New Roman" w:cs="Times New Roman"/>
                          <w:lang w:val="es-MX" w:eastAsia="en-US"/>
                        </w:rPr>
                      </w:pPr>
                    </w:p>
                    <w:p w:rsidR="00F06D0B" w:rsidRPr="00F06D0B" w:rsidRDefault="00F06D0B" w:rsidP="00FE33CA">
                      <w:pPr>
                        <w:spacing w:after="200"/>
                        <w:contextualSpacing/>
                        <w:jc w:val="both"/>
                        <w:rPr>
                          <w:rFonts w:ascii="Arial" w:eastAsia="Calibri" w:hAnsi="Arial" w:cs="Arial"/>
                          <w:i/>
                          <w:sz w:val="22"/>
                          <w:szCs w:val="22"/>
                          <w:lang w:val="es-MX" w:eastAsia="ja-JP"/>
                        </w:rPr>
                      </w:pPr>
                    </w:p>
                    <w:p w:rsidR="003F7DEE" w:rsidRPr="003F7DEE" w:rsidRDefault="003F7DEE" w:rsidP="00FE33CA">
                      <w:pPr>
                        <w:pStyle w:val="Prrafodelista"/>
                        <w:spacing w:after="160"/>
                        <w:rPr>
                          <w:rFonts w:ascii="Arial" w:eastAsia="Calibri" w:hAnsi="Arial" w:cs="Arial"/>
                          <w:i/>
                          <w:sz w:val="22"/>
                          <w:szCs w:val="22"/>
                          <w:lang w:val="es-MX" w:eastAsia="en-US"/>
                        </w:rPr>
                      </w:pPr>
                    </w:p>
                    <w:p w:rsidR="003F7DEE" w:rsidRPr="003F7DEE" w:rsidRDefault="003F7DEE" w:rsidP="003F7DEE">
                      <w:pPr>
                        <w:spacing w:after="200" w:line="276" w:lineRule="auto"/>
                        <w:jc w:val="both"/>
                        <w:rPr>
                          <w:rFonts w:ascii="Arial" w:eastAsia="Calibri" w:hAnsi="Arial" w:cs="Arial"/>
                          <w:sz w:val="22"/>
                          <w:szCs w:val="22"/>
                          <w:shd w:val="clear" w:color="auto" w:fill="FFFFFF"/>
                          <w:lang w:val="es-MX" w:eastAsia="en-US"/>
                        </w:rPr>
                      </w:pPr>
                    </w:p>
                    <w:p w:rsidR="003F7DEE" w:rsidRPr="003F7DEE" w:rsidRDefault="003F7DEE" w:rsidP="003F7DEE">
                      <w:pPr>
                        <w:pStyle w:val="Prrafodelista"/>
                        <w:spacing w:after="160" w:line="259" w:lineRule="auto"/>
                        <w:rPr>
                          <w:rFonts w:ascii="Arial" w:eastAsia="Calibri" w:hAnsi="Arial" w:cs="Arial"/>
                          <w:b/>
                          <w:lang w:val="es-MX" w:eastAsia="en-US"/>
                        </w:rPr>
                      </w:pPr>
                    </w:p>
                    <w:p w:rsidR="009F14B5" w:rsidRPr="009F14B5" w:rsidRDefault="009F14B5" w:rsidP="009F14B5">
                      <w:pPr>
                        <w:spacing w:after="200" w:line="276" w:lineRule="auto"/>
                        <w:ind w:left="720"/>
                        <w:contextualSpacing/>
                        <w:jc w:val="both"/>
                        <w:rPr>
                          <w:rFonts w:ascii="Arial" w:eastAsia="Calibri" w:hAnsi="Arial" w:cs="Arial"/>
                          <w:sz w:val="22"/>
                          <w:szCs w:val="22"/>
                          <w:lang w:val="es-MX" w:eastAsia="ja-JP"/>
                        </w:rPr>
                      </w:pPr>
                    </w:p>
                    <w:p w:rsidR="009F14B5" w:rsidRDefault="009F14B5" w:rsidP="009F14B5">
                      <w:pPr>
                        <w:spacing w:after="200" w:line="276" w:lineRule="auto"/>
                        <w:jc w:val="both"/>
                        <w:rPr>
                          <w:rFonts w:ascii="Arial" w:eastAsia="Calibri" w:hAnsi="Arial" w:cs="Arial"/>
                          <w:sz w:val="22"/>
                          <w:szCs w:val="22"/>
                          <w:lang w:val="es-MX" w:eastAsia="ja-JP"/>
                        </w:rPr>
                      </w:pPr>
                    </w:p>
                    <w:p w:rsidR="002A71D0" w:rsidRPr="002A71D0" w:rsidRDefault="002A71D0" w:rsidP="002A71D0">
                      <w:pPr>
                        <w:spacing w:after="160" w:line="259" w:lineRule="auto"/>
                        <w:jc w:val="both"/>
                        <w:rPr>
                          <w:rFonts w:ascii="Arial" w:eastAsia="Calibri" w:hAnsi="Arial" w:cs="Arial"/>
                          <w:sz w:val="22"/>
                          <w:szCs w:val="22"/>
                          <w:lang w:val="es-MX" w:eastAsia="en-US"/>
                        </w:rPr>
                      </w:pPr>
                    </w:p>
                    <w:p w:rsidR="002A71D0" w:rsidRPr="002A71D0" w:rsidRDefault="002A71D0" w:rsidP="002A71D0">
                      <w:pPr>
                        <w:spacing w:after="160" w:line="259" w:lineRule="auto"/>
                        <w:jc w:val="both"/>
                        <w:rPr>
                          <w:rFonts w:ascii="Arial" w:eastAsia="Calibri" w:hAnsi="Arial" w:cs="Arial"/>
                          <w:sz w:val="22"/>
                          <w:szCs w:val="22"/>
                          <w:lang w:val="es-MX" w:eastAsia="en-US"/>
                        </w:rPr>
                      </w:pPr>
                    </w:p>
                  </w:txbxContent>
                </v:textbox>
                <w10:wrap type="square"/>
              </v:shape>
            </w:pict>
          </mc:Fallback>
        </mc:AlternateContent>
      </w:r>
    </w:p>
    <w:p w14:paraId="3B58D6F0" w14:textId="77777777" w:rsidR="00920CAF" w:rsidRDefault="00920CAF"/>
    <w:p w14:paraId="5A3A8728" w14:textId="77777777" w:rsidR="00920CAF" w:rsidRDefault="00920CAF"/>
    <w:p w14:paraId="125FFECC" w14:textId="77777777" w:rsidR="00920CAF" w:rsidRDefault="00920CAF"/>
    <w:p w14:paraId="07BE95DB" w14:textId="77777777" w:rsidR="006C1FFF" w:rsidRDefault="00920CAF" w:rsidP="00CA02AE">
      <w:pPr>
        <w:rPr>
          <w:rFonts w:ascii="Arial" w:eastAsia="Calibri" w:hAnsi="Arial" w:cs="Arial"/>
          <w:sz w:val="22"/>
          <w:szCs w:val="22"/>
          <w:shd w:val="clear" w:color="auto" w:fill="FFFFFF"/>
          <w:lang w:val="es-MX" w:eastAsia="en-US"/>
        </w:rPr>
      </w:pPr>
      <w:r>
        <w:rPr>
          <w:noProof/>
          <w:lang w:val="es-MX" w:eastAsia="es-MX"/>
        </w:rPr>
        <mc:AlternateContent>
          <mc:Choice Requires="wps">
            <w:drawing>
              <wp:anchor distT="0" distB="0" distL="114300" distR="114300" simplePos="0" relativeHeight="251659264" behindDoc="0" locked="0" layoutInCell="1" allowOverlap="1" wp14:anchorId="6BEB996B" wp14:editId="4869953B">
                <wp:simplePos x="0" y="0"/>
                <wp:positionH relativeFrom="column">
                  <wp:posOffset>228600</wp:posOffset>
                </wp:positionH>
                <wp:positionV relativeFrom="paragraph">
                  <wp:posOffset>314325</wp:posOffset>
                </wp:positionV>
                <wp:extent cx="5372100" cy="342900"/>
                <wp:effectExtent l="0" t="0" r="0" b="12700"/>
                <wp:wrapSquare wrapText="bothSides"/>
                <wp:docPr id="2" name="Cuadro de texto 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0D8C4" w14:textId="77777777" w:rsidR="00920CAF" w:rsidRPr="00920CAF" w:rsidRDefault="007E610E" w:rsidP="008B0348">
                            <w:pPr>
                              <w:jc w:val="center"/>
                              <w:rPr>
                                <w:rFonts w:ascii="Helvetica" w:hAnsi="Helvetica"/>
                                <w:b/>
                                <w:bCs/>
                                <w:color w:val="228DDE"/>
                                <w:spacing w:val="200"/>
                              </w:rPr>
                            </w:pPr>
                            <w:r>
                              <w:rPr>
                                <w:rFonts w:ascii="Helvetica" w:hAnsi="Helvetica"/>
                                <w:b/>
                                <w:bCs/>
                                <w:color w:val="228DDE"/>
                                <w:spacing w:val="200"/>
                              </w:rPr>
                              <w:t>ARTÍCULO DE OPINIÓN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00DA48" id="Cuadro de texto 2" o:spid="_x0000_s1027" type="#_x0000_t202" style="position:absolute;margin-left:18pt;margin-top:24.75pt;width:423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pTsAIAALE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" filled="f" stroked="f">
                <v:textbox>
                  <w:txbxContent>
                    <w:p w:rsidR="00920CAF" w:rsidRPr="00920CAF" w:rsidRDefault="007E610E" w:rsidP="008B0348">
                      <w:pPr>
                        <w:jc w:val="center"/>
                        <w:rPr>
                          <w:rFonts w:ascii="Helvetica" w:hAnsi="Helvetica"/>
                          <w:b/>
                          <w:bCs/>
                          <w:color w:val="228DDE"/>
                          <w:spacing w:val="200"/>
                        </w:rPr>
                      </w:pPr>
                      <w:r>
                        <w:rPr>
                          <w:rFonts w:ascii="Helvetica" w:hAnsi="Helvetica"/>
                          <w:b/>
                          <w:bCs/>
                          <w:color w:val="228DDE"/>
                          <w:spacing w:val="200"/>
                        </w:rPr>
                        <w:t>ARTÍCULO DE OPINIÓN</w:t>
                      </w:r>
                    </w:p>
                  </w:txbxContent>
                </v:textbox>
                <w10:wrap type="square"/>
              </v:shape>
            </w:pict>
          </mc:Fallback>
        </mc:AlternateContent>
      </w:r>
      <w:r w:rsidR="00F06D0B" w:rsidRPr="00F06D0B">
        <w:rPr>
          <w:rFonts w:ascii="Arial" w:eastAsia="Calibri" w:hAnsi="Arial" w:cs="Arial"/>
          <w:sz w:val="22"/>
          <w:szCs w:val="22"/>
          <w:shd w:val="clear" w:color="auto" w:fill="FFFFFF"/>
          <w:lang w:val="es-MX" w:eastAsia="en-US"/>
        </w:rPr>
        <w:t xml:space="preserve"> </w:t>
      </w:r>
    </w:p>
    <w:p w14:paraId="35879973" w14:textId="77777777" w:rsidR="00AC67E5" w:rsidRDefault="00AC67E5" w:rsidP="006654E1">
      <w:pPr>
        <w:spacing w:after="160" w:line="259" w:lineRule="auto"/>
        <w:jc w:val="both"/>
        <w:rPr>
          <w:rFonts w:ascii="Arial" w:eastAsia="Calibri" w:hAnsi="Arial" w:cs="Arial"/>
          <w:sz w:val="20"/>
          <w:szCs w:val="20"/>
          <w:lang w:val="es-MX" w:eastAsia="en-US"/>
        </w:rPr>
      </w:pPr>
    </w:p>
    <w:p w14:paraId="2E168EAB" w14:textId="77777777" w:rsidR="00480773" w:rsidRPr="00480773" w:rsidRDefault="00480773" w:rsidP="00480773">
      <w:pPr>
        <w:spacing w:after="160" w:line="259" w:lineRule="auto"/>
        <w:jc w:val="both"/>
        <w:rPr>
          <w:rFonts w:ascii="Times New Roman" w:eastAsia="Calibri" w:hAnsi="Times New Roman" w:cs="Times New Roman"/>
          <w:b/>
          <w:lang w:val="es-MX" w:eastAsia="en-US"/>
        </w:rPr>
      </w:pPr>
      <w:r w:rsidRPr="00480773">
        <w:rPr>
          <w:rFonts w:ascii="Times New Roman" w:eastAsia="Calibri" w:hAnsi="Times New Roman" w:cs="Times New Roman"/>
          <w:b/>
          <w:lang w:val="es-MX" w:eastAsia="en-US"/>
        </w:rPr>
        <w:lastRenderedPageBreak/>
        <w:t>Peligro ante la permanencia</w:t>
      </w:r>
    </w:p>
    <w:p w14:paraId="326C114F" w14:textId="77777777" w:rsidR="00480773" w:rsidRPr="00480773" w:rsidRDefault="00480773" w:rsidP="00480773">
      <w:pPr>
        <w:spacing w:after="160" w:line="259" w:lineRule="auto"/>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 xml:space="preserve">La tendencia hacia la personalización y la </w:t>
      </w:r>
      <w:proofErr w:type="spellStart"/>
      <w:r w:rsidRPr="00480773">
        <w:rPr>
          <w:rFonts w:ascii="Times New Roman" w:eastAsia="Calibri" w:hAnsi="Times New Roman" w:cs="Times New Roman"/>
          <w:lang w:val="es-MX" w:eastAsia="en-US"/>
        </w:rPr>
        <w:t>desestandarización</w:t>
      </w:r>
      <w:proofErr w:type="spellEnd"/>
      <w:r w:rsidRPr="00480773">
        <w:rPr>
          <w:rFonts w:ascii="Times New Roman" w:eastAsia="Calibri" w:hAnsi="Times New Roman" w:cs="Times New Roman"/>
          <w:lang w:val="es-MX" w:eastAsia="en-US"/>
        </w:rPr>
        <w:t xml:space="preserve"> es cada vez mayor; la velocidad con la que cambian los mercados, las preferencias y las modas entre productos y servicios obligan a enfocar el esfuerzo en una sola cosa; cumplir con la meta del negocio. La experiencia en sonados casos poco exitosos como los de Kodak, </w:t>
      </w:r>
      <w:proofErr w:type="spellStart"/>
      <w:r w:rsidRPr="00480773">
        <w:rPr>
          <w:rFonts w:ascii="Times New Roman" w:eastAsia="Calibri" w:hAnsi="Times New Roman" w:cs="Times New Roman"/>
          <w:lang w:val="es-MX" w:eastAsia="en-US"/>
        </w:rPr>
        <w:t>Blackberry</w:t>
      </w:r>
      <w:proofErr w:type="spellEnd"/>
      <w:r w:rsidRPr="00480773">
        <w:rPr>
          <w:rFonts w:ascii="Times New Roman" w:eastAsia="Calibri" w:hAnsi="Times New Roman" w:cs="Times New Roman"/>
          <w:lang w:val="es-MX" w:eastAsia="en-US"/>
        </w:rPr>
        <w:t xml:space="preserve"> y Blockbuster para el mercado internacional y Editorial </w:t>
      </w:r>
      <w:proofErr w:type="spellStart"/>
      <w:r w:rsidRPr="00480773">
        <w:rPr>
          <w:rFonts w:ascii="Times New Roman" w:eastAsia="Calibri" w:hAnsi="Times New Roman" w:cs="Times New Roman"/>
          <w:lang w:val="es-MX" w:eastAsia="en-US"/>
        </w:rPr>
        <w:t>Novaro</w:t>
      </w:r>
      <w:proofErr w:type="spellEnd"/>
      <w:r w:rsidRPr="00480773">
        <w:rPr>
          <w:rFonts w:ascii="Times New Roman" w:eastAsia="Calibri" w:hAnsi="Times New Roman" w:cs="Times New Roman"/>
          <w:lang w:val="es-MX" w:eastAsia="en-US"/>
        </w:rPr>
        <w:t xml:space="preserve">, </w:t>
      </w:r>
      <w:proofErr w:type="spellStart"/>
      <w:r w:rsidRPr="00480773">
        <w:rPr>
          <w:rFonts w:ascii="Times New Roman" w:eastAsia="Calibri" w:hAnsi="Times New Roman" w:cs="Times New Roman"/>
          <w:lang w:val="es-MX" w:eastAsia="en-US"/>
        </w:rPr>
        <w:t>Guia</w:t>
      </w:r>
      <w:proofErr w:type="spellEnd"/>
      <w:r w:rsidRPr="00480773">
        <w:rPr>
          <w:rFonts w:ascii="Times New Roman" w:eastAsia="Calibri" w:hAnsi="Times New Roman" w:cs="Times New Roman"/>
          <w:lang w:val="es-MX" w:eastAsia="en-US"/>
        </w:rPr>
        <w:t xml:space="preserve"> </w:t>
      </w:r>
      <w:proofErr w:type="spellStart"/>
      <w:r w:rsidRPr="00480773">
        <w:rPr>
          <w:rFonts w:ascii="Times New Roman" w:eastAsia="Calibri" w:hAnsi="Times New Roman" w:cs="Times New Roman"/>
          <w:lang w:val="es-MX" w:eastAsia="en-US"/>
        </w:rPr>
        <w:t>Roji</w:t>
      </w:r>
      <w:proofErr w:type="spellEnd"/>
      <w:r w:rsidRPr="00480773">
        <w:rPr>
          <w:rFonts w:ascii="Times New Roman" w:eastAsia="Calibri" w:hAnsi="Times New Roman" w:cs="Times New Roman"/>
          <w:lang w:val="es-MX" w:eastAsia="en-US"/>
        </w:rPr>
        <w:t xml:space="preserve"> y Hermanos Vázquez, entre otros casos para el mercado nacional; se reduce a la inercia de querer seguir en el mercado haciendo lo mismo, como si el futuro fuera una extensión del presente, lo que implica que: Tener un equipo que piensa de la misma forma, es peligroso para el gran objetivo de la permanencia. </w:t>
      </w:r>
    </w:p>
    <w:p w14:paraId="76E0DFB5" w14:textId="77777777" w:rsidR="00480773" w:rsidRPr="00480773" w:rsidRDefault="00480773" w:rsidP="00480773">
      <w:pPr>
        <w:spacing w:after="160" w:line="259" w:lineRule="auto"/>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La diversidad en sí misma, exige un componente de tolerancia para con los demás, demanda respeto entre pares y tensa la relación entre colaboradores cuando no se ha permeado adecuadamente dentro de la estructura organizacional, el riesgo de no hacerlo, está a la vista.</w:t>
      </w:r>
    </w:p>
    <w:p w14:paraId="2BF3250E" w14:textId="77777777" w:rsidR="00480773" w:rsidRPr="00480773" w:rsidRDefault="00480773" w:rsidP="00480773">
      <w:pPr>
        <w:spacing w:after="160" w:line="259" w:lineRule="auto"/>
        <w:jc w:val="both"/>
        <w:rPr>
          <w:rFonts w:ascii="Times New Roman" w:eastAsia="Calibri" w:hAnsi="Times New Roman" w:cs="Times New Roman"/>
          <w:b/>
          <w:lang w:val="es-MX" w:eastAsia="en-US"/>
        </w:rPr>
      </w:pPr>
      <w:r w:rsidRPr="00480773">
        <w:rPr>
          <w:rFonts w:ascii="Times New Roman" w:eastAsia="Calibri" w:hAnsi="Times New Roman" w:cs="Times New Roman"/>
          <w:b/>
          <w:lang w:val="es-MX" w:eastAsia="en-US"/>
        </w:rPr>
        <w:t>Fórmula para enfrentar el futuro</w:t>
      </w:r>
    </w:p>
    <w:p w14:paraId="29E15F22" w14:textId="77777777" w:rsidR="00480773" w:rsidRPr="00480773" w:rsidRDefault="00480773" w:rsidP="00480773">
      <w:pPr>
        <w:spacing w:after="160" w:line="259" w:lineRule="auto"/>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 xml:space="preserve">Al respecto, las políticas de inclusión de colaboradores y el trato igualitario e incluyente favorecen el respeto a la diversidad en todas sus acepciones y tienen sus contrastes, implican tener la disposición de desarrollar la gran habilidad de escuchar para comprender -no para juzgar- y reconocer que cada persona tiene el derecho de tener su propia forma de pensar, sentir y actuar sin que por dicotómica que parezca, se enarbole en amenaza para quienes piensan diferente.   </w:t>
      </w:r>
    </w:p>
    <w:p w14:paraId="460B550C" w14:textId="77777777" w:rsidR="00480773" w:rsidRPr="00480773" w:rsidRDefault="00480773" w:rsidP="00480773">
      <w:pPr>
        <w:spacing w:after="160" w:line="259" w:lineRule="auto"/>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Por otro lado, la meritocracia se basa en la capacidad de reconocer el esfuerzo individual, el compromiso hacia la tarea y los resultados obtenidos a partir de tareas encomendadas, proyectos desarrollados o reacciones determinadas ante eventos dados y es el eje que favorece la moral dentro de los equipos de trabajo.</w:t>
      </w:r>
    </w:p>
    <w:p w14:paraId="3BCA81F4" w14:textId="77777777" w:rsidR="00480773" w:rsidRPr="00480773" w:rsidRDefault="00480773" w:rsidP="00480773">
      <w:pPr>
        <w:spacing w:after="160" w:line="259" w:lineRule="auto"/>
        <w:jc w:val="both"/>
        <w:rPr>
          <w:rFonts w:ascii="Times New Roman" w:eastAsia="Calibri" w:hAnsi="Times New Roman" w:cs="Times New Roman"/>
          <w:lang w:val="es-MX" w:eastAsia="en-US"/>
        </w:rPr>
      </w:pPr>
      <w:r w:rsidRPr="00480773">
        <w:rPr>
          <w:rFonts w:ascii="Times New Roman" w:eastAsia="Calibri" w:hAnsi="Times New Roman" w:cs="Times New Roman"/>
          <w:lang w:val="es-MX" w:eastAsia="en-US"/>
        </w:rPr>
        <w:t xml:space="preserve">Sin lugar a duda reconocer el esfuerzo por un trabajo bien hecho, destacar la importancia de la supervisión constante, valorar la delimitación de funciones, aquilatar la creación de reglamentos escritos y el ejercicio de la congruencia dentro del respeto de normas de convivencia laborales y éticas; así como garantizar que exista equidad y trato igualitario construyendo una organización diversa, incluyente y meritocrática como fórmula de enfrentar al futuro; es  brindarle a la organización mejores probabilidades de continuidad. </w:t>
      </w:r>
    </w:p>
    <w:p w14:paraId="62E84A40" w14:textId="77777777" w:rsidR="00480773" w:rsidRPr="00480773" w:rsidRDefault="00480773" w:rsidP="00480773">
      <w:pPr>
        <w:spacing w:after="160" w:line="259" w:lineRule="auto"/>
        <w:jc w:val="both"/>
        <w:rPr>
          <w:rFonts w:ascii="Times New Roman" w:eastAsia="Calibri" w:hAnsi="Times New Roman" w:cs="Times New Roman"/>
          <w:lang w:val="es-MX" w:eastAsia="en-US"/>
        </w:rPr>
      </w:pPr>
    </w:p>
    <w:sdt>
      <w:sdtPr>
        <w:rPr>
          <w:rFonts w:ascii="Times New Roman" w:eastAsia="Calibri" w:hAnsi="Times New Roman" w:cs="Times New Roman"/>
          <w:lang w:val="es-ES" w:eastAsia="en-US"/>
        </w:rPr>
        <w:id w:val="-1514209024"/>
        <w:docPartObj>
          <w:docPartGallery w:val="Bibliographies"/>
          <w:docPartUnique/>
        </w:docPartObj>
      </w:sdtPr>
      <w:sdtEndPr>
        <w:rPr>
          <w:lang w:val="en-CA"/>
        </w:rPr>
      </w:sdtEndPr>
      <w:sdtContent>
        <w:p w14:paraId="04756693" w14:textId="77777777" w:rsidR="00480773" w:rsidRPr="00480773" w:rsidRDefault="00480773" w:rsidP="00480773">
          <w:pPr>
            <w:keepNext/>
            <w:keepLines/>
            <w:spacing w:before="240" w:line="259" w:lineRule="auto"/>
            <w:outlineLvl w:val="0"/>
            <w:rPr>
              <w:rFonts w:ascii="Times New Roman" w:eastAsia="Times New Roman" w:hAnsi="Times New Roman" w:cs="Times New Roman"/>
              <w:color w:val="2E74B5"/>
              <w:lang w:val="es-MX" w:eastAsia="en-CA"/>
            </w:rPr>
          </w:pPr>
          <w:r w:rsidRPr="00480773">
            <w:rPr>
              <w:rFonts w:ascii="Times New Roman" w:eastAsia="Times New Roman" w:hAnsi="Times New Roman" w:cs="Times New Roman"/>
              <w:color w:val="2E74B5"/>
              <w:lang w:val="es-ES" w:eastAsia="en-CA"/>
            </w:rPr>
            <w:t>Bibliografía</w:t>
          </w:r>
        </w:p>
        <w:sdt>
          <w:sdtPr>
            <w:rPr>
              <w:rFonts w:ascii="Times New Roman" w:eastAsia="Calibri" w:hAnsi="Times New Roman" w:cs="Times New Roman"/>
              <w:lang w:val="en-CA" w:eastAsia="en-US"/>
            </w:rPr>
            <w:id w:val="111145805"/>
            <w:bibliography/>
          </w:sdtPr>
          <w:sdtEndPr/>
          <w:sdtContent>
            <w:p w14:paraId="26ECC968" w14:textId="77777777" w:rsidR="00480773" w:rsidRPr="00480773" w:rsidRDefault="00480773" w:rsidP="00480773">
              <w:pPr>
                <w:spacing w:after="160" w:line="259" w:lineRule="auto"/>
                <w:ind w:left="720" w:hanging="720"/>
                <w:rPr>
                  <w:rFonts w:ascii="Times New Roman" w:eastAsia="Calibri" w:hAnsi="Times New Roman" w:cs="Times New Roman"/>
                  <w:noProof/>
                  <w:lang w:val="en-CA" w:eastAsia="en-US"/>
                </w:rPr>
              </w:pPr>
              <w:r w:rsidRPr="00480773">
                <w:rPr>
                  <w:rFonts w:ascii="Times New Roman" w:eastAsia="Calibri" w:hAnsi="Times New Roman" w:cs="Times New Roman"/>
                  <w:lang w:val="en-CA" w:eastAsia="en-US"/>
                </w:rPr>
                <w:fldChar w:fldCharType="begin"/>
              </w:r>
              <w:r w:rsidRPr="00480773">
                <w:rPr>
                  <w:rFonts w:ascii="Times New Roman" w:eastAsia="Calibri" w:hAnsi="Times New Roman" w:cs="Times New Roman"/>
                  <w:lang w:val="es-MX" w:eastAsia="en-US"/>
                </w:rPr>
                <w:instrText>BIBLIOGRAPHY</w:instrText>
              </w:r>
              <w:r w:rsidRPr="00480773">
                <w:rPr>
                  <w:rFonts w:ascii="Times New Roman" w:eastAsia="Calibri" w:hAnsi="Times New Roman" w:cs="Times New Roman"/>
                  <w:lang w:val="en-CA" w:eastAsia="en-US"/>
                </w:rPr>
                <w:fldChar w:fldCharType="separate"/>
              </w:r>
              <w:r w:rsidRPr="00480773">
                <w:rPr>
                  <w:rFonts w:ascii="Times New Roman" w:eastAsia="Calibri" w:hAnsi="Times New Roman" w:cs="Times New Roman"/>
                  <w:noProof/>
                  <w:lang w:val="es-ES" w:eastAsia="en-US"/>
                </w:rPr>
                <w:t xml:space="preserve">Goldratt, E. (2008). La Meta. (pág. 536). </w:t>
              </w:r>
              <w:r w:rsidRPr="00480773">
                <w:rPr>
                  <w:rFonts w:ascii="Times New Roman" w:eastAsia="Calibri" w:hAnsi="Times New Roman" w:cs="Times New Roman"/>
                  <w:noProof/>
                  <w:lang w:val="en-CA" w:eastAsia="en-US"/>
                </w:rPr>
                <w:t>Granica.</w:t>
              </w:r>
            </w:p>
            <w:p w14:paraId="64F75081" w14:textId="77777777" w:rsidR="00480773" w:rsidRPr="00480773" w:rsidRDefault="00480773" w:rsidP="00480773">
              <w:pPr>
                <w:spacing w:after="160" w:line="259" w:lineRule="auto"/>
                <w:ind w:left="720" w:hanging="720"/>
                <w:rPr>
                  <w:rFonts w:ascii="Times New Roman" w:eastAsia="Calibri" w:hAnsi="Times New Roman" w:cs="Times New Roman"/>
                  <w:noProof/>
                  <w:lang w:val="es-ES" w:eastAsia="en-US"/>
                </w:rPr>
              </w:pPr>
              <w:r w:rsidRPr="00480773">
                <w:rPr>
                  <w:rFonts w:ascii="Times New Roman" w:eastAsia="Calibri" w:hAnsi="Times New Roman" w:cs="Times New Roman"/>
                  <w:noProof/>
                  <w:lang w:val="en-CA" w:eastAsia="en-US"/>
                </w:rPr>
                <w:t xml:space="preserve">Leave, C. (2018). Sean Parker, billionaire enterpreneur. </w:t>
              </w:r>
              <w:r w:rsidRPr="00480773">
                <w:rPr>
                  <w:rFonts w:ascii="Times New Roman" w:eastAsia="Calibri" w:hAnsi="Times New Roman" w:cs="Times New Roman"/>
                  <w:i/>
                  <w:iCs/>
                  <w:noProof/>
                  <w:lang w:val="es-ES" w:eastAsia="en-US"/>
                </w:rPr>
                <w:t>Fortune</w:t>
              </w:r>
              <w:r w:rsidRPr="00480773">
                <w:rPr>
                  <w:rFonts w:ascii="Times New Roman" w:eastAsia="Calibri" w:hAnsi="Times New Roman" w:cs="Times New Roman"/>
                  <w:noProof/>
                  <w:lang w:val="es-ES" w:eastAsia="en-US"/>
                </w:rPr>
                <w:t>.</w:t>
              </w:r>
            </w:p>
            <w:p w14:paraId="7ED847C4" w14:textId="77777777" w:rsidR="00480773" w:rsidRPr="00480773" w:rsidRDefault="00480773" w:rsidP="00480773">
              <w:pPr>
                <w:spacing w:after="160" w:line="259" w:lineRule="auto"/>
                <w:ind w:left="720" w:hanging="720"/>
                <w:rPr>
                  <w:rFonts w:ascii="Times New Roman" w:eastAsia="Calibri" w:hAnsi="Times New Roman" w:cs="Times New Roman"/>
                  <w:noProof/>
                  <w:lang w:val="es-ES" w:eastAsia="en-US"/>
                </w:rPr>
              </w:pPr>
              <w:r w:rsidRPr="00480773">
                <w:rPr>
                  <w:rFonts w:ascii="Times New Roman" w:eastAsia="Calibri" w:hAnsi="Times New Roman" w:cs="Times New Roman"/>
                  <w:noProof/>
                  <w:lang w:val="es-ES" w:eastAsia="en-US"/>
                </w:rPr>
                <w:t>Toffler, A. (1998). La empresa flexible. (pág. 220). Madrid, España: Plaza y Janés.</w:t>
              </w:r>
            </w:p>
            <w:p w14:paraId="4A46216A" w14:textId="77777777" w:rsidR="00480773" w:rsidRDefault="00480773" w:rsidP="00480773">
              <w:pPr>
                <w:spacing w:line="276" w:lineRule="auto"/>
                <w:rPr>
                  <w:rFonts w:ascii="Arial" w:eastAsia="Calibri" w:hAnsi="Arial" w:cs="Arial"/>
                  <w:b/>
                  <w:sz w:val="22"/>
                  <w:szCs w:val="22"/>
                  <w:lang w:val="es-MX" w:eastAsia="en-US"/>
                </w:rPr>
              </w:pPr>
              <w:r w:rsidRPr="00480773">
                <w:rPr>
                  <w:rFonts w:ascii="Times New Roman" w:eastAsia="Calibri" w:hAnsi="Times New Roman" w:cs="Times New Roman"/>
                  <w:b/>
                  <w:bCs/>
                  <w:lang w:val="en-CA" w:eastAsia="en-US"/>
                </w:rPr>
                <w:fldChar w:fldCharType="end"/>
              </w:r>
            </w:p>
          </w:sdtContent>
        </w:sdt>
      </w:sdtContent>
    </w:sdt>
    <w:p w14:paraId="7F7CB90B" w14:textId="77777777" w:rsidR="004446D2" w:rsidRPr="004446D2" w:rsidRDefault="004446D2" w:rsidP="004446D2">
      <w:pPr>
        <w:spacing w:line="276" w:lineRule="auto"/>
        <w:rPr>
          <w:rFonts w:ascii="Arial" w:eastAsia="Calibri" w:hAnsi="Arial" w:cs="Arial"/>
          <w:b/>
          <w:sz w:val="20"/>
          <w:szCs w:val="20"/>
          <w:lang w:val="es-MX" w:eastAsia="en-US"/>
        </w:rPr>
      </w:pPr>
    </w:p>
    <w:p w14:paraId="6ED3DD85" w14:textId="77777777" w:rsidR="00CC553A" w:rsidRPr="004446D2" w:rsidRDefault="00CC553A" w:rsidP="00CC553A">
      <w:pPr>
        <w:spacing w:line="276" w:lineRule="auto"/>
        <w:jc w:val="center"/>
        <w:rPr>
          <w:rFonts w:ascii="Arial" w:eastAsia="Calibri" w:hAnsi="Arial" w:cs="Arial"/>
          <w:b/>
          <w:sz w:val="18"/>
          <w:szCs w:val="18"/>
          <w:lang w:val="es-MX" w:eastAsia="en-US"/>
        </w:rPr>
      </w:pPr>
      <w:r w:rsidRPr="004446D2">
        <w:rPr>
          <w:rFonts w:ascii="Arial" w:eastAsia="Calibri" w:hAnsi="Arial" w:cs="Arial"/>
          <w:sz w:val="18"/>
          <w:szCs w:val="18"/>
          <w:lang w:val="es-MX" w:eastAsia="en-US"/>
        </w:rPr>
        <w:lastRenderedPageBreak/>
        <w:t>###</w:t>
      </w:r>
    </w:p>
    <w:p w14:paraId="50E62157" w14:textId="77777777" w:rsidR="00CC553A" w:rsidRPr="004446D2" w:rsidRDefault="00555C93" w:rsidP="00CC553A">
      <w:pPr>
        <w:spacing w:after="200"/>
        <w:ind w:left="-142"/>
        <w:jc w:val="both"/>
        <w:rPr>
          <w:rFonts w:ascii="Arial" w:eastAsia="Calibri" w:hAnsi="Arial" w:cs="Arial"/>
          <w:sz w:val="18"/>
          <w:szCs w:val="18"/>
          <w:lang w:val="es-MX" w:eastAsia="en-US"/>
        </w:rPr>
      </w:pPr>
      <w:r w:rsidRPr="004446D2">
        <w:rPr>
          <w:rFonts w:ascii="Arial" w:eastAsia="Arial" w:hAnsi="Arial" w:cs="Arial"/>
          <w:b/>
          <w:color w:val="000000"/>
          <w:sz w:val="18"/>
          <w:szCs w:val="18"/>
          <w:lang w:val="es-MX" w:eastAsia="es-MX"/>
        </w:rPr>
        <w:t xml:space="preserve">   </w:t>
      </w:r>
      <w:r w:rsidR="00CC553A" w:rsidRPr="004446D2">
        <w:rPr>
          <w:rFonts w:ascii="Arial" w:eastAsia="Arial" w:hAnsi="Arial" w:cs="Arial"/>
          <w:b/>
          <w:color w:val="000000"/>
          <w:sz w:val="18"/>
          <w:szCs w:val="18"/>
          <w:lang w:val="es-MX" w:eastAsia="es-MX"/>
        </w:rPr>
        <w:t>Acerca de la EBC</w:t>
      </w:r>
    </w:p>
    <w:p w14:paraId="2799E158" w14:textId="77777777" w:rsidR="007E610E" w:rsidRPr="004446D2" w:rsidRDefault="00555C93" w:rsidP="00555C93">
      <w:pPr>
        <w:widowControl w:val="0"/>
        <w:shd w:val="clear" w:color="auto" w:fill="FFFFFF"/>
        <w:jc w:val="both"/>
        <w:rPr>
          <w:rFonts w:ascii="Arial" w:eastAsia="Arial" w:hAnsi="Arial" w:cs="Arial"/>
          <w:b/>
          <w:i/>
          <w:color w:val="0070C0"/>
          <w:sz w:val="20"/>
          <w:szCs w:val="20"/>
          <w:highlight w:val="white"/>
          <w:u w:val="single"/>
          <w:lang w:val="es-MX" w:eastAsia="es-MX"/>
        </w:rPr>
      </w:pPr>
      <w:r w:rsidRPr="004446D2">
        <w:rPr>
          <w:rFonts w:ascii="Arial" w:eastAsia="Arial" w:hAnsi="Arial" w:cs="Arial"/>
          <w:b/>
          <w:color w:val="000000"/>
          <w:sz w:val="18"/>
          <w:szCs w:val="18"/>
          <w:lang w:val="es-MX" w:eastAsia="es-MX"/>
        </w:rPr>
        <w:t xml:space="preserve">Con 90 años de experiencia la Escuela Bancaria y Comercial (EBC), es pionera en educación a distancia y considerada la </w:t>
      </w:r>
      <w:r w:rsidRPr="004446D2">
        <w:rPr>
          <w:rFonts w:ascii="Arial" w:eastAsia="Arial" w:hAnsi="Arial" w:cs="Arial"/>
          <w:b/>
          <w:color w:val="000000"/>
          <w:sz w:val="18"/>
          <w:szCs w:val="18"/>
          <w:highlight w:val="white"/>
          <w:lang w:val="es-MX" w:eastAsia="es-MX"/>
        </w:rPr>
        <w:t>Escuela de Negocios de México, cuya visión aspira a que la excelencia educativa sea base de su trabajo buscando el progreso de la comunidad, siendo su misión formar profesionales emprendedores que se distingan en el ámbito de las organizaciones por su saber, por su hacer y por su ser. Para mayor información consulta</w:t>
      </w:r>
      <w:r w:rsidRPr="004446D2">
        <w:rPr>
          <w:rFonts w:ascii="Arial" w:eastAsia="Arial" w:hAnsi="Arial" w:cs="Arial"/>
          <w:b/>
          <w:i/>
          <w:color w:val="000000"/>
          <w:sz w:val="18"/>
          <w:szCs w:val="18"/>
          <w:highlight w:val="white"/>
          <w:lang w:val="es-MX" w:eastAsia="es-MX"/>
        </w:rPr>
        <w:t xml:space="preserve">: </w:t>
      </w:r>
      <w:hyperlink r:id="rId9">
        <w:r w:rsidRPr="004446D2">
          <w:rPr>
            <w:rFonts w:ascii="Arial" w:eastAsia="Arial" w:hAnsi="Arial" w:cs="Arial"/>
            <w:i/>
            <w:color w:val="0070C0"/>
            <w:sz w:val="20"/>
            <w:szCs w:val="20"/>
            <w:highlight w:val="white"/>
            <w:lang w:val="es-MX" w:eastAsia="es-MX"/>
          </w:rPr>
          <w:t>www.ebc.mx</w:t>
        </w:r>
      </w:hyperlink>
    </w:p>
    <w:sectPr w:rsidR="007E610E" w:rsidRPr="004446D2" w:rsidSect="001B3802">
      <w:headerReference w:type="even" r:id="rId10"/>
      <w:headerReference w:type="default" r:id="rId11"/>
      <w:footerReference w:type="even" r:id="rId12"/>
      <w:footerReference w:type="default" r:id="rId13"/>
      <w:headerReference w:type="first" r:id="rId14"/>
      <w:footerReference w:type="first" r:id="rId15"/>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D734F" w14:textId="77777777" w:rsidR="008213AC" w:rsidRDefault="008213AC" w:rsidP="00920CAF">
      <w:r>
        <w:separator/>
      </w:r>
    </w:p>
  </w:endnote>
  <w:endnote w:type="continuationSeparator" w:id="0">
    <w:p w14:paraId="7457150A" w14:textId="77777777" w:rsidR="008213AC" w:rsidRDefault="008213AC" w:rsidP="00920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64435" w14:textId="77777777" w:rsidR="00920CAF" w:rsidRDefault="00920C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0D705" w14:textId="77777777" w:rsidR="00920CAF" w:rsidRDefault="00920CA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9750A" w14:textId="77777777" w:rsidR="00920CAF" w:rsidRDefault="00920C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57ADF" w14:textId="77777777" w:rsidR="008213AC" w:rsidRDefault="008213AC" w:rsidP="00920CAF">
      <w:r>
        <w:separator/>
      </w:r>
    </w:p>
  </w:footnote>
  <w:footnote w:type="continuationSeparator" w:id="0">
    <w:p w14:paraId="3769B274" w14:textId="77777777" w:rsidR="008213AC" w:rsidRDefault="008213AC" w:rsidP="00920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971A7" w14:textId="77777777" w:rsidR="00920CAF" w:rsidRDefault="008213AC">
    <w:pPr>
      <w:pStyle w:val="Encabezado"/>
    </w:pPr>
    <w:r>
      <w:rPr>
        <w:noProof/>
        <w:lang w:val="es-ES"/>
      </w:rPr>
      <w:pict w14:anchorId="383FA7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42AB" w14:textId="77777777" w:rsidR="00920CAF" w:rsidRDefault="008213AC">
    <w:pPr>
      <w:pStyle w:val="Encabezado"/>
    </w:pPr>
    <w:r>
      <w:rPr>
        <w:noProof/>
        <w:lang w:val="es-ES"/>
      </w:rPr>
      <w:pict w14:anchorId="7D072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AA26" w14:textId="77777777" w:rsidR="00920CAF" w:rsidRDefault="008213AC">
    <w:pPr>
      <w:pStyle w:val="Encabezado"/>
    </w:pPr>
    <w:r>
      <w:rPr>
        <w:noProof/>
        <w:lang w:val="es-ES"/>
      </w:rPr>
      <w:pict w14:anchorId="15AD1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comunicado-word-0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13FC4"/>
    <w:multiLevelType w:val="multilevel"/>
    <w:tmpl w:val="CF905828"/>
    <w:lvl w:ilvl="0">
      <w:start w:val="1"/>
      <w:numFmt w:val="decimal"/>
      <w:lvlText w:val="%1."/>
      <w:lvlJc w:val="left"/>
      <w:pPr>
        <w:tabs>
          <w:tab w:val="num" w:pos="720"/>
        </w:tabs>
        <w:ind w:left="720" w:hanging="360"/>
      </w:pPr>
      <w:rPr>
        <w:rFonts w:asciiTheme="minorHAnsi" w:eastAsiaTheme="minorHAnsi"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F4F6E"/>
    <w:multiLevelType w:val="multilevel"/>
    <w:tmpl w:val="CB120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6057C"/>
    <w:multiLevelType w:val="hybridMultilevel"/>
    <w:tmpl w:val="391E8E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AD0633B"/>
    <w:multiLevelType w:val="hybridMultilevel"/>
    <w:tmpl w:val="B626862A"/>
    <w:lvl w:ilvl="0" w:tplc="6B38B126">
      <w:start w:val="1"/>
      <w:numFmt w:val="decimal"/>
      <w:lvlText w:val="%1."/>
      <w:lvlJc w:val="left"/>
      <w:pPr>
        <w:ind w:left="720" w:hanging="360"/>
      </w:pPr>
      <w:rPr>
        <w:rFonts w:ascii="Arial" w:eastAsiaTheme="minorHAns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903281"/>
    <w:multiLevelType w:val="hybridMultilevel"/>
    <w:tmpl w:val="991A2A08"/>
    <w:lvl w:ilvl="0" w:tplc="CAD4A3AE">
      <w:start w:val="1"/>
      <w:numFmt w:val="decimal"/>
      <w:lvlText w:val="%1."/>
      <w:lvlJc w:val="left"/>
      <w:pPr>
        <w:ind w:left="720" w:hanging="360"/>
      </w:pPr>
      <w:rPr>
        <w:rFonts w:asciiTheme="minorHAnsi" w:eastAsiaTheme="minorHAnsi" w:hAnsiTheme="minorHAnsi"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EA662EE"/>
    <w:multiLevelType w:val="hybridMultilevel"/>
    <w:tmpl w:val="0832E7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2F34FC3"/>
    <w:multiLevelType w:val="hybridMultilevel"/>
    <w:tmpl w:val="776E5A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1650D4C"/>
    <w:multiLevelType w:val="hybridMultilevel"/>
    <w:tmpl w:val="7752E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2190835"/>
    <w:multiLevelType w:val="hybridMultilevel"/>
    <w:tmpl w:val="31062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BE6F1D"/>
    <w:multiLevelType w:val="hybridMultilevel"/>
    <w:tmpl w:val="85FC8A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E73C7A"/>
    <w:multiLevelType w:val="hybridMultilevel"/>
    <w:tmpl w:val="861C62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A220F13"/>
    <w:multiLevelType w:val="hybridMultilevel"/>
    <w:tmpl w:val="12A6B560"/>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2" w15:restartNumberingAfterBreak="0">
    <w:nsid w:val="5CBC739D"/>
    <w:multiLevelType w:val="hybridMultilevel"/>
    <w:tmpl w:val="2688A034"/>
    <w:lvl w:ilvl="0" w:tplc="080A0001">
      <w:start w:val="1"/>
      <w:numFmt w:val="bullet"/>
      <w:lvlText w:val=""/>
      <w:lvlJc w:val="left"/>
      <w:pPr>
        <w:ind w:left="2061"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00328F6"/>
    <w:multiLevelType w:val="hybridMultilevel"/>
    <w:tmpl w:val="24B0D1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637079FF"/>
    <w:multiLevelType w:val="hybridMultilevel"/>
    <w:tmpl w:val="F964F8A8"/>
    <w:lvl w:ilvl="0" w:tplc="080A0001">
      <w:start w:val="1"/>
      <w:numFmt w:val="bullet"/>
      <w:lvlText w:val=""/>
      <w:lvlJc w:val="left"/>
      <w:pPr>
        <w:ind w:left="1440" w:hanging="360"/>
      </w:pPr>
      <w:rPr>
        <w:rFonts w:ascii="Symbol" w:hAnsi="Symbol"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7AD50FAB"/>
    <w:multiLevelType w:val="hybridMultilevel"/>
    <w:tmpl w:val="8D3A84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EC9404F"/>
    <w:multiLevelType w:val="hybridMultilevel"/>
    <w:tmpl w:val="E1A61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5"/>
  </w:num>
  <w:num w:numId="5">
    <w:abstractNumId w:val="2"/>
  </w:num>
  <w:num w:numId="6">
    <w:abstractNumId w:val="5"/>
  </w:num>
  <w:num w:numId="7">
    <w:abstractNumId w:val="4"/>
  </w:num>
  <w:num w:numId="8">
    <w:abstractNumId w:val="0"/>
  </w:num>
  <w:num w:numId="9">
    <w:abstractNumId w:val="1"/>
  </w:num>
  <w:num w:numId="10">
    <w:abstractNumId w:val="11"/>
  </w:num>
  <w:num w:numId="11">
    <w:abstractNumId w:val="6"/>
  </w:num>
  <w:num w:numId="12">
    <w:abstractNumId w:val="10"/>
  </w:num>
  <w:num w:numId="13">
    <w:abstractNumId w:val="3"/>
  </w:num>
  <w:num w:numId="14">
    <w:abstractNumId w:val="16"/>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CAF"/>
    <w:rsid w:val="0009592C"/>
    <w:rsid w:val="00096712"/>
    <w:rsid w:val="000F21EC"/>
    <w:rsid w:val="00104960"/>
    <w:rsid w:val="001540D0"/>
    <w:rsid w:val="00193C53"/>
    <w:rsid w:val="001B3802"/>
    <w:rsid w:val="001D354C"/>
    <w:rsid w:val="001D7011"/>
    <w:rsid w:val="002A71D0"/>
    <w:rsid w:val="002C6754"/>
    <w:rsid w:val="002D544B"/>
    <w:rsid w:val="0031662D"/>
    <w:rsid w:val="0033068E"/>
    <w:rsid w:val="00357285"/>
    <w:rsid w:val="003C2A01"/>
    <w:rsid w:val="003E53EA"/>
    <w:rsid w:val="003F7DEE"/>
    <w:rsid w:val="00406E81"/>
    <w:rsid w:val="0040768E"/>
    <w:rsid w:val="004215E7"/>
    <w:rsid w:val="004446D2"/>
    <w:rsid w:val="00480773"/>
    <w:rsid w:val="00487580"/>
    <w:rsid w:val="0053783A"/>
    <w:rsid w:val="00555C93"/>
    <w:rsid w:val="005668EB"/>
    <w:rsid w:val="00576A93"/>
    <w:rsid w:val="0059546B"/>
    <w:rsid w:val="00615E74"/>
    <w:rsid w:val="006654E1"/>
    <w:rsid w:val="0068364A"/>
    <w:rsid w:val="006C1FFF"/>
    <w:rsid w:val="006F426A"/>
    <w:rsid w:val="00701A19"/>
    <w:rsid w:val="007060B4"/>
    <w:rsid w:val="00725743"/>
    <w:rsid w:val="007E610E"/>
    <w:rsid w:val="008213AC"/>
    <w:rsid w:val="00832B34"/>
    <w:rsid w:val="008428C0"/>
    <w:rsid w:val="00855514"/>
    <w:rsid w:val="008B0348"/>
    <w:rsid w:val="00916AF0"/>
    <w:rsid w:val="00920CAF"/>
    <w:rsid w:val="00953E24"/>
    <w:rsid w:val="009C64CF"/>
    <w:rsid w:val="009F14B5"/>
    <w:rsid w:val="00A14208"/>
    <w:rsid w:val="00A27AB1"/>
    <w:rsid w:val="00A905A5"/>
    <w:rsid w:val="00AC4F7A"/>
    <w:rsid w:val="00AC67E5"/>
    <w:rsid w:val="00AD693E"/>
    <w:rsid w:val="00B37D37"/>
    <w:rsid w:val="00B46D4C"/>
    <w:rsid w:val="00B90E14"/>
    <w:rsid w:val="00B93FD9"/>
    <w:rsid w:val="00BA6F00"/>
    <w:rsid w:val="00C404BE"/>
    <w:rsid w:val="00C4474C"/>
    <w:rsid w:val="00CA02AE"/>
    <w:rsid w:val="00CC553A"/>
    <w:rsid w:val="00EC3616"/>
    <w:rsid w:val="00F06D0B"/>
    <w:rsid w:val="00F12827"/>
    <w:rsid w:val="00F64592"/>
    <w:rsid w:val="00FC5B53"/>
    <w:rsid w:val="00FE33C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F0F0A58"/>
  <w14:defaultImageDpi w14:val="300"/>
  <w15:docId w15:val="{8A16FCC9-0BD8-4DFA-A162-D6B9EC694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20CAF"/>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20CAF"/>
    <w:rPr>
      <w:rFonts w:ascii="Lucida Grande" w:hAnsi="Lucida Grande" w:cs="Lucida Grande"/>
      <w:sz w:val="18"/>
      <w:szCs w:val="18"/>
    </w:rPr>
  </w:style>
  <w:style w:type="paragraph" w:styleId="Encabezado">
    <w:name w:val="header"/>
    <w:basedOn w:val="Normal"/>
    <w:link w:val="EncabezadoCar"/>
    <w:uiPriority w:val="99"/>
    <w:unhideWhenUsed/>
    <w:rsid w:val="00920CAF"/>
    <w:pPr>
      <w:tabs>
        <w:tab w:val="center" w:pos="4252"/>
        <w:tab w:val="right" w:pos="8504"/>
      </w:tabs>
    </w:pPr>
  </w:style>
  <w:style w:type="character" w:customStyle="1" w:styleId="EncabezadoCar">
    <w:name w:val="Encabezado Car"/>
    <w:basedOn w:val="Fuentedeprrafopredeter"/>
    <w:link w:val="Encabezado"/>
    <w:uiPriority w:val="99"/>
    <w:rsid w:val="00920CAF"/>
  </w:style>
  <w:style w:type="paragraph" w:styleId="Piedepgina">
    <w:name w:val="footer"/>
    <w:basedOn w:val="Normal"/>
    <w:link w:val="PiedepginaCar"/>
    <w:uiPriority w:val="99"/>
    <w:unhideWhenUsed/>
    <w:rsid w:val="00920CAF"/>
    <w:pPr>
      <w:tabs>
        <w:tab w:val="center" w:pos="4252"/>
        <w:tab w:val="right" w:pos="8504"/>
      </w:tabs>
    </w:pPr>
  </w:style>
  <w:style w:type="character" w:customStyle="1" w:styleId="PiedepginaCar">
    <w:name w:val="Pie de página Car"/>
    <w:basedOn w:val="Fuentedeprrafopredeter"/>
    <w:link w:val="Piedepgina"/>
    <w:uiPriority w:val="99"/>
    <w:rsid w:val="00920CAF"/>
  </w:style>
  <w:style w:type="paragraph" w:styleId="Prrafodelista">
    <w:name w:val="List Paragraph"/>
    <w:basedOn w:val="Normal"/>
    <w:uiPriority w:val="34"/>
    <w:qFormat/>
    <w:rsid w:val="003F7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McK17</b:Tag>
    <b:SourceType>InternetSite</b:SourceType>
    <b:Guid>{ADD31AAB-FF1D-4159-9AB6-CD7C50BF74C7}</b:Guid>
    <b:Author>
      <b:Author>
        <b:Corporate>McKinsey Global Institute</b:Corporate>
      </b:Author>
    </b:Author>
    <b:Title>www.mckinsey.com</b:Title>
    <b:Year>2017</b:Year>
    <b:Month>Enero</b:Month>
    <b:URL>https://www.mckinsey.com/~/media/mckinsey/featured%20insights/digital%20disruption/harnessing%20automation%20for%20a%20future%20that%20works/a-future-that-works-executive-summary-spanish-mgi-march-24-2017.ashx</b:URL>
    <b:RefOrder>1</b:RefOrder>
  </b:Source>
  <b:Source>
    <b:Tag>Pil13</b:Tag>
    <b:SourceType>ArticleInAPeriodical</b:SourceType>
    <b:Guid>{6D03A4C3-9F50-40D6-A359-06A6A4D4A93E}</b:Guid>
    <b:Title>Las fases que vivimos ante un cambio</b:Title>
    <b:Year>2013</b:Year>
    <b:Month>diciembre</b:Month>
    <b:Day>16</b:Day>
    <b:Author>
      <b:Author>
        <b:NameList>
          <b:Person>
            <b:Last>Jericó</b:Last>
            <b:First>Pilar</b:First>
          </b:Person>
        </b:NameList>
      </b:Author>
    </b:Author>
    <b:PeriodicalTitle>El País</b:PeriodicalTitle>
    <b:RefOrder>2</b:RefOrder>
  </b:Source>
  <b:Source>
    <b:Tag>Gol08</b:Tag>
    <b:SourceType>ConferenceProceedings</b:SourceType>
    <b:Guid>{721EAA71-A26C-44B6-B8D4-C8CA9E14D2EC}</b:Guid>
    <b:Title>La Meta</b:Title>
    <b:Pages>536</b:Pages>
    <b:Year>2008</b:Year>
    <b:Publisher>Granica</b:Publisher>
    <b:Author>
      <b:Author>
        <b:NameList>
          <b:Person>
            <b:Last>Goldratt</b:Last>
            <b:First>Eliyahu</b:First>
          </b:Person>
        </b:NameList>
      </b:Author>
    </b:Author>
    <b:RefOrder>1</b:RefOrder>
  </b:Source>
  <b:Source>
    <b:Tag>Tof98</b:Tag>
    <b:SourceType>ConferenceProceedings</b:SourceType>
    <b:Guid>{5165440D-2709-4DFD-9B6F-4ADCED409C34}</b:Guid>
    <b:Title>La empresa flexible</b:Title>
    <b:Pages>220</b:Pages>
    <b:Year>1998</b:Year>
    <b:City>Madrid, España</b:City>
    <b:Publisher>Plaza y Janés</b:Publisher>
    <b:Author>
      <b:Author>
        <b:NameList>
          <b:Person>
            <b:Last>Toffler</b:Last>
            <b:First>Alvin</b:First>
          </b:Person>
        </b:NameList>
      </b:Author>
    </b:Author>
    <b:RefOrder>2</b:RefOrder>
  </b:Source>
  <b:Source>
    <b:Tag>Lea18</b:Tag>
    <b:SourceType>JournalArticle</b:SourceType>
    <b:Guid>{53E74DB1-4E9E-4699-8E2F-3A2CE2F9A832}</b:Guid>
    <b:Title>Sean Parker, billionaire enterpreneur</b:Title>
    <b:Year>2018</b:Year>
    <b:JournalName>Fortune</b:JournalName>
    <b:Author>
      <b:Author>
        <b:NameList>
          <b:Person>
            <b:Last>Leave</b:Last>
            <b:First>Clifton</b:First>
          </b:Person>
        </b:NameList>
      </b:Author>
    </b:Author>
    <b:RefOrder>3</b:RefOrder>
  </b:Source>
</b:Sources>
</file>

<file path=customXml/itemProps1.xml><?xml version="1.0" encoding="utf-8"?>
<ds:datastoreItem xmlns:ds="http://schemas.openxmlformats.org/officeDocument/2006/customXml" ds:itemID="{17E048A2-7091-4669-85E7-213C3C6A6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482</Words>
  <Characters>2655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Nacif Tajonar</dc:creator>
  <cp:keywords/>
  <dc:description/>
  <cp:lastModifiedBy>Juan Pablo Nuñez Nacif</cp:lastModifiedBy>
  <cp:revision>2</cp:revision>
  <cp:lastPrinted>2017-08-01T18:47:00Z</cp:lastPrinted>
  <dcterms:created xsi:type="dcterms:W3CDTF">2020-05-05T22:27:00Z</dcterms:created>
  <dcterms:modified xsi:type="dcterms:W3CDTF">2020-05-05T22:27:00Z</dcterms:modified>
</cp:coreProperties>
</file>