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AF" w:rsidRDefault="00920CA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89DF198" wp14:editId="7E4A1F85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7886700" cy="102057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icado-word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CAF" w:rsidRDefault="00920CAF"/>
    <w:p w:rsidR="00920CAF" w:rsidRDefault="00920CAF"/>
    <w:p w:rsidR="00920CAF" w:rsidRDefault="00920CAF"/>
    <w:p w:rsidR="006C1FFF" w:rsidRDefault="00457034" w:rsidP="00CA02AE">
      <w:pPr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60EE" wp14:editId="321B3505">
                <wp:simplePos x="0" y="0"/>
                <wp:positionH relativeFrom="column">
                  <wp:posOffset>-342900</wp:posOffset>
                </wp:positionH>
                <wp:positionV relativeFrom="paragraph">
                  <wp:posOffset>681990</wp:posOffset>
                </wp:positionV>
                <wp:extent cx="6057900" cy="685800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B2E" w:rsidRPr="00791749" w:rsidRDefault="00F93B2E" w:rsidP="00791749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lang w:val="es-MX" w:eastAsia="ja-JP"/>
                              </w:rPr>
                            </w:pPr>
                          </w:p>
                          <w:p w:rsidR="00D50D81" w:rsidRPr="00D50D81" w:rsidRDefault="00D50D81" w:rsidP="00D50D81">
                            <w:pPr>
                              <w:spacing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MX" w:eastAsia="en-US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MX" w:eastAsia="en-US"/>
                              </w:rPr>
                              <w:t>DESTACAN RETOS DE TALENTO</w:t>
                            </w:r>
                          </w:p>
                          <w:p w:rsidR="00D50D81" w:rsidRPr="00D50D81" w:rsidRDefault="00D50D81" w:rsidP="00D50D81">
                            <w:pPr>
                              <w:spacing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MX" w:eastAsia="en-US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MX" w:eastAsia="en-US"/>
                              </w:rPr>
                              <w:t>EN PUBLICIDAD Y ESTRATEGIA DE NEGOCIOS</w:t>
                            </w:r>
                          </w:p>
                          <w:p w:rsidR="00D50D81" w:rsidRPr="00D50D81" w:rsidRDefault="00D50D81" w:rsidP="00D50D81">
                            <w:pPr>
                              <w:spacing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D50D81" w:rsidRPr="00D50D81" w:rsidRDefault="00D50D81" w:rsidP="00D50D81">
                            <w:pPr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MX" w:eastAsia="ja-JP"/>
                              </w:rPr>
                              <w:t>La industria representada por la AMAP genera 11.37 pesos al consumo privado por cada peso invertido</w:t>
                            </w:r>
                          </w:p>
                          <w:p w:rsidR="00D50D81" w:rsidRPr="00D50D81" w:rsidRDefault="00D50D81" w:rsidP="00D50D81">
                            <w:pPr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MX" w:eastAsia="ja-JP"/>
                              </w:rPr>
                              <w:t>EBC crea primer diplomado que conjunta la creatividad y la estrategia de negocios, avalado por AMAP.</w:t>
                            </w:r>
                          </w:p>
                          <w:p w:rsidR="00D50D81" w:rsidRPr="00D50D81" w:rsidRDefault="00D50D81" w:rsidP="00D50D81">
                            <w:pPr>
                              <w:spacing w:after="160" w:line="259" w:lineRule="auto"/>
                              <w:ind w:left="1080"/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</w:p>
                          <w:p w:rsidR="00D50D81" w:rsidRPr="00D50D81" w:rsidRDefault="00D50D81" w:rsidP="00D50D81">
                            <w:pPr>
                              <w:spacing w:after="160"/>
                              <w:jc w:val="both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s-MX" w:eastAsia="es-MX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>Ciudad de México, a 28 de junio de 2018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b/>
                                <w:i/>
                                <w:sz w:val="20"/>
                                <w:szCs w:val="20"/>
                                <w:shd w:val="clear" w:color="auto" w:fill="FFFFFF"/>
                                <w:lang w:val="es-ES" w:eastAsia="en-US"/>
                              </w:rPr>
                              <w:t>.</w:t>
                            </w:r>
                            <w:r w:rsidRPr="00D50D81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  <w:lang w:val="es-MX" w:eastAsia="en-US"/>
                              </w:rPr>
                              <w:t xml:space="preserve"> 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  <w:t>La Asociación Mexicana de Agencias de Publicidad (AMAP), que agrupa a las principales empresas del sector, y la Escuela Bancaria y Comercial (EBC), primera institución privada de educación especializada en negocios, presentaron el panel “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i/>
                                <w:sz w:val="20"/>
                                <w:szCs w:val="20"/>
                                <w:lang w:val="es-MX" w:eastAsia="en-US"/>
                              </w:rPr>
                              <w:t xml:space="preserve">Agencias de Publicidad y su Impacto en la Economía Nacional”, 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  <w:t xml:space="preserve">en el que expertos </w:t>
                            </w:r>
                            <w:r w:rsidRPr="00D50D8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MX" w:eastAsia="es-MX"/>
                              </w:rPr>
                              <w:t xml:space="preserve">profundizaron en la aportación de la industria de la comunicación a la economía y los retos que enfrenta en términos de </w:t>
                            </w:r>
                            <w:bookmarkStart w:id="0" w:name="talento"/>
                            <w:r w:rsidRPr="00D50D8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MX" w:eastAsia="es-MX"/>
                              </w:rPr>
                              <w:t>flexibilidad, talento y trabajo multidisciplinario</w:t>
                            </w:r>
                            <w:bookmarkEnd w:id="0"/>
                            <w:r w:rsidRPr="00D50D8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MX" w:eastAsia="es-MX"/>
                              </w:rPr>
                              <w:t>.</w:t>
                            </w:r>
                          </w:p>
                          <w:p w:rsidR="00D50D81" w:rsidRDefault="00D50D81" w:rsidP="00D50D81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D50D8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MX" w:eastAsia="es-MX"/>
                              </w:rPr>
                              <w:t xml:space="preserve">Una de las líneas de acción que la AMAP ha definido como parte de su plan estratégico, a partir de un estudio de </w:t>
                            </w:r>
                            <w:proofErr w:type="spellStart"/>
                            <w:r w:rsidRPr="00D50D8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MX" w:eastAsia="es-MX"/>
                              </w:rPr>
                              <w:t>geoprospectiva</w:t>
                            </w:r>
                            <w:proofErr w:type="spellEnd"/>
                            <w:r w:rsidRPr="00D50D81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val="es-MX" w:eastAsia="es-MX"/>
                              </w:rPr>
                              <w:t xml:space="preserve"> realizado entre los actores del sector, tiene que ver con el desarrollo de talento que responda a las nuevas necesidades de una industria que se encuentra en transformación. En este sentido, r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  <w:t>ecientemente la EBC y la Asociación firmaron un convenio de colaboración académica, que permite en primera instancia, la actualización y fortalecimiento de las licenciaturas en Mercadotecnia y Administración de Negocios de Comunicación y Entretenimiento (LANCE) de la institución educativa, contribuyendo así al desarrollo de talento requerido por empresas de comunicación, relaciones públicas, marcas, medios, agencias de producción, servicios y marketing.</w:t>
                            </w:r>
                          </w:p>
                          <w:p w:rsidR="00D50D81" w:rsidRPr="00D50D81" w:rsidRDefault="00D50D81" w:rsidP="00D50D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entraleSansBook" w:eastAsia="Calibri" w:hAnsi="CentraleSansBook" w:cs="Arial"/>
                                <w:color w:val="000000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  <w:t xml:space="preserve">“La industria de la comunicación impulsa la economía y los mercados, mientras crea valor para la sociedad y las personas. Con una inversión total de industria de 180 mil millones de pesos, representa el 0.92% del PIB y genera 11.37 pesos al consumo privado por cada peso invertido”, destacó 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  <w:t xml:space="preserve">Verónica Hernández, miembro del Consejo Directivo de la AMAP y Co-CEO de </w:t>
                            </w:r>
                            <w:proofErr w:type="spellStart"/>
                            <w:r w:rsidRPr="00D50D81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  <w:t>Ogilvy</w:t>
                            </w:r>
                            <w:proofErr w:type="spellEnd"/>
                            <w:r w:rsidRPr="00D50D81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  <w:t xml:space="preserve"> México y Miami. Mientras que Brenda Morales, miembro del Consejo Directivo de la</w:t>
                            </w:r>
                            <w:r w:rsidRPr="00D50D8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  <w:t xml:space="preserve"> AMAP y Socia Directora de PRP, señaló: “Nuestro sector se encuentra en constante evolución, por lo que requiere talento con nuevas habilidades, competencias y capacidades, y la AMAP está comprometida en ayudar a desarrollar ese talento, para lo cual la colaboración es fundamental”.</w:t>
                            </w:r>
                          </w:p>
                          <w:p w:rsidR="00D50D81" w:rsidRPr="00D50D81" w:rsidRDefault="00D50D81" w:rsidP="00D50D8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D50D81" w:rsidRPr="00D50D81" w:rsidRDefault="00D50D81" w:rsidP="00D50D81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  <w:r w:rsidRPr="00D50D8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MX" w:eastAsia="en-US"/>
                              </w:rPr>
                              <w:t>Como parte de las estrategias que hacen posible la cooperación entre ambas entidades, a través de su convenio académico, destacan: realizar de manera conjunta conferencias y eventos que enriquezcan el conocimiento en mercadotecnia y publicidad, así como, contribuir al desarrollo del diplomado que conjunta la publicidad y los negocios.</w:t>
                            </w:r>
                          </w:p>
                          <w:p w:rsidR="00926D4A" w:rsidRPr="00791749" w:rsidRDefault="00926D4A" w:rsidP="00791749">
                            <w:pPr>
                              <w:jc w:val="both"/>
                              <w:rPr>
                                <w:rFonts w:ascii="Arial" w:eastAsia="Calibri" w:hAnsi="Arial" w:cs="Arial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D8362B" w:rsidRDefault="00D8362B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437506" w:rsidRPr="00D8362B" w:rsidRDefault="00437506" w:rsidP="00926D4A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0B43F7" w:rsidRPr="000B43F7" w:rsidRDefault="000B43F7" w:rsidP="000B43F7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0B43F7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  <w:t xml:space="preserve">  </w:t>
                            </w:r>
                          </w:p>
                          <w:p w:rsidR="00430343" w:rsidRPr="00430343" w:rsidRDefault="00430343" w:rsidP="000B43F7">
                            <w:pPr>
                              <w:pStyle w:val="NormalWeb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CE15E2" w:rsidRDefault="00CE15E2" w:rsidP="00761716">
                            <w:pPr>
                              <w:widowControl w:val="0"/>
                              <w:shd w:val="clear" w:color="auto" w:fill="FFFFFF"/>
                              <w:spacing w:before="280" w:after="28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</w:pPr>
                          </w:p>
                          <w:p w:rsidR="00720B5E" w:rsidRPr="00720B5E" w:rsidRDefault="00720B5E" w:rsidP="00720B5E">
                            <w:pPr>
                              <w:widowControl w:val="0"/>
                              <w:shd w:val="clear" w:color="auto" w:fill="FFFFFF"/>
                              <w:spacing w:before="280" w:after="280" w:line="276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720B5E" w:rsidRPr="00720B5E" w:rsidRDefault="00720B5E" w:rsidP="00720B5E">
                            <w:pPr>
                              <w:widowControl w:val="0"/>
                              <w:shd w:val="clear" w:color="auto" w:fill="FFFFFF"/>
                              <w:spacing w:before="280" w:after="280" w:line="276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720B5E" w:rsidRPr="00720B5E" w:rsidRDefault="00720B5E" w:rsidP="00720B5E">
                            <w:pPr>
                              <w:widowControl w:val="0"/>
                              <w:shd w:val="clear" w:color="auto" w:fill="FFFFFF"/>
                              <w:spacing w:before="280" w:after="280" w:line="276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FD013D" w:rsidRPr="00761716" w:rsidRDefault="00FD013D" w:rsidP="00761716">
                            <w:pPr>
                              <w:widowControl w:val="0"/>
                              <w:shd w:val="clear" w:color="auto" w:fill="FFFFFF"/>
                              <w:spacing w:before="280" w:after="280" w:line="276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  <w:lang w:val="es-MX" w:eastAsia="en-US"/>
                              </w:rPr>
                            </w:pPr>
                          </w:p>
                          <w:p w:rsidR="00F64FC0" w:rsidRPr="00F64FC0" w:rsidRDefault="00F64FC0" w:rsidP="00761716">
                            <w:pPr>
                              <w:spacing w:line="259" w:lineRule="auto"/>
                              <w:jc w:val="both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F64FC0" w:rsidRPr="00AE3816" w:rsidRDefault="00F64FC0" w:rsidP="00AE381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AE3816" w:rsidRDefault="00AE3816" w:rsidP="00AE381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AE3816" w:rsidRPr="0039538C" w:rsidRDefault="00AE3816" w:rsidP="00AE3816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A27AB1" w:rsidRPr="00487580" w:rsidRDefault="00A27AB1" w:rsidP="00487580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CA02AE" w:rsidRPr="00F06D0B" w:rsidRDefault="00CA02AE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F06D0B" w:rsidRPr="00F06D0B" w:rsidRDefault="00F06D0B" w:rsidP="00F06D0B">
                            <w:pPr>
                              <w:spacing w:after="200" w:line="276" w:lineRule="auto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3F7DEE" w:rsidRPr="003F7DEE" w:rsidRDefault="003F7DEE" w:rsidP="00F06D0B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3F7DEE" w:rsidRPr="0031662D" w:rsidRDefault="003F7DEE" w:rsidP="003F7DE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  <w:r w:rsidRPr="00C4474C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s-MX" w:eastAsia="es-MX"/>
                              </w:rPr>
                              <w:t>###</w:t>
                            </w:r>
                          </w:p>
                          <w:p w:rsidR="003F7DEE" w:rsidRPr="003F7DEE" w:rsidRDefault="003F7DEE" w:rsidP="003F7DEE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shd w:val="clear" w:color="auto" w:fill="FFFFFF"/>
                                <w:lang w:val="es-MX" w:eastAsia="en-US"/>
                              </w:rPr>
                            </w:pPr>
                          </w:p>
                          <w:p w:rsidR="003F7DEE" w:rsidRPr="003F7DEE" w:rsidRDefault="003F7DEE" w:rsidP="003F7DEE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lang w:val="es-MX" w:eastAsia="en-US"/>
                              </w:rPr>
                            </w:pPr>
                          </w:p>
                          <w:p w:rsidR="009F14B5" w:rsidRPr="009F14B5" w:rsidRDefault="009F14B5" w:rsidP="009F14B5">
                            <w:pPr>
                              <w:spacing w:after="200" w:line="276" w:lineRule="auto"/>
                              <w:ind w:left="720"/>
                              <w:contextualSpacing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9F14B5" w:rsidRDefault="009F14B5" w:rsidP="009F14B5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ja-JP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  <w:p w:rsidR="002A71D0" w:rsidRPr="002A71D0" w:rsidRDefault="002A71D0" w:rsidP="002A71D0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860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7pt;margin-top:53.7pt;width:477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" filled="f" stroked="f">
                <v:textbox>
                  <w:txbxContent>
                    <w:p w:rsidR="00F93B2E" w:rsidRPr="00791749" w:rsidRDefault="00F93B2E" w:rsidP="00791749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lang w:val="es-MX" w:eastAsia="ja-JP"/>
                        </w:rPr>
                      </w:pPr>
                    </w:p>
                    <w:p w:rsidR="00D50D81" w:rsidRPr="00D50D81" w:rsidRDefault="00D50D81" w:rsidP="00D50D81">
                      <w:pPr>
                        <w:spacing w:line="259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MX" w:eastAsia="en-US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MX" w:eastAsia="en-US"/>
                        </w:rPr>
                        <w:t>DESTACAN RETOS DE TALENTO</w:t>
                      </w:r>
                    </w:p>
                    <w:p w:rsidR="00D50D81" w:rsidRPr="00D50D81" w:rsidRDefault="00D50D81" w:rsidP="00D50D81">
                      <w:pPr>
                        <w:spacing w:line="259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MX" w:eastAsia="en-US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MX" w:eastAsia="en-US"/>
                        </w:rPr>
                        <w:t>EN PUBLICIDAD Y ESTRATEGIA DE NEGOCIOS</w:t>
                      </w:r>
                    </w:p>
                    <w:p w:rsidR="00D50D81" w:rsidRPr="00D50D81" w:rsidRDefault="00D50D81" w:rsidP="00D50D81">
                      <w:pPr>
                        <w:spacing w:line="259" w:lineRule="auto"/>
                        <w:jc w:val="center"/>
                        <w:rPr>
                          <w:rFonts w:ascii="Arial" w:eastAsia="Calibri" w:hAnsi="Arial" w:cs="Arial"/>
                          <w:b/>
                          <w:sz w:val="28"/>
                          <w:szCs w:val="22"/>
                          <w:lang w:val="es-MX" w:eastAsia="en-US"/>
                        </w:rPr>
                      </w:pPr>
                    </w:p>
                    <w:p w:rsidR="00D50D81" w:rsidRPr="00D50D81" w:rsidRDefault="00D50D81" w:rsidP="00D50D81">
                      <w:pPr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es-MX" w:eastAsia="ja-JP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es-MX" w:eastAsia="ja-JP"/>
                        </w:rPr>
                        <w:t>La industria representada por la AMAP genera 11.37 pesos al consumo privado por cada peso invertido</w:t>
                      </w:r>
                    </w:p>
                    <w:p w:rsidR="00D50D81" w:rsidRPr="00D50D81" w:rsidRDefault="00D50D81" w:rsidP="00D50D81">
                      <w:pPr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es-MX" w:eastAsia="ja-JP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es-MX" w:eastAsia="ja-JP"/>
                        </w:rPr>
                        <w:t>EBC crea primer diplomado que conjunta la creatividad y la estrategia de negocios, avalado por AMAP.</w:t>
                      </w:r>
                    </w:p>
                    <w:p w:rsidR="00D50D81" w:rsidRPr="00D50D81" w:rsidRDefault="00D50D81" w:rsidP="00D50D81">
                      <w:pPr>
                        <w:spacing w:after="160" w:line="259" w:lineRule="auto"/>
                        <w:ind w:left="1080"/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es-MX" w:eastAsia="ja-JP"/>
                        </w:rPr>
                      </w:pPr>
                    </w:p>
                    <w:p w:rsidR="00D50D81" w:rsidRPr="00D50D81" w:rsidRDefault="00D50D81" w:rsidP="00D50D81">
                      <w:pPr>
                        <w:spacing w:after="160"/>
                        <w:jc w:val="both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s-MX" w:eastAsia="es-MX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b/>
                          <w:bCs/>
                          <w:iCs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>Ciudad de México, a 28 de junio de 2018</w:t>
                      </w:r>
                      <w:r w:rsidRPr="00D50D81">
                        <w:rPr>
                          <w:rFonts w:ascii="Arial" w:eastAsia="Calibri" w:hAnsi="Arial" w:cs="Arial"/>
                          <w:b/>
                          <w:i/>
                          <w:sz w:val="20"/>
                          <w:szCs w:val="20"/>
                          <w:shd w:val="clear" w:color="auto" w:fill="FFFFFF"/>
                          <w:lang w:val="es-ES" w:eastAsia="en-US"/>
                        </w:rPr>
                        <w:t>.</w:t>
                      </w:r>
                      <w:r w:rsidRPr="00D50D81">
                        <w:rPr>
                          <w:rFonts w:ascii="Calibri" w:eastAsia="Calibri" w:hAnsi="Calibri" w:cs="Times New Roman"/>
                          <w:sz w:val="20"/>
                          <w:szCs w:val="20"/>
                          <w:lang w:val="es-MX" w:eastAsia="en-US"/>
                        </w:rPr>
                        <w:t xml:space="preserve"> </w:t>
                      </w:r>
                      <w:r w:rsidRPr="00D50D81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  <w:t>La Asociación Mexicana de Agencias de Publicidad (AMAP), que agrupa a las principales empresas del sector, y la Escuela Bancaria y Comercial (EBC), primera institución privada de educación especializada en negocios, presentaron el panel “</w:t>
                      </w:r>
                      <w:r w:rsidRPr="00D50D81">
                        <w:rPr>
                          <w:rFonts w:ascii="Arial" w:eastAsia="Calibri" w:hAnsi="Arial" w:cs="Arial"/>
                          <w:i/>
                          <w:sz w:val="20"/>
                          <w:szCs w:val="20"/>
                          <w:lang w:val="es-MX" w:eastAsia="en-US"/>
                        </w:rPr>
                        <w:t xml:space="preserve">Agencias de Publicidad y su Impacto en la Economía Nacional”, </w:t>
                      </w:r>
                      <w:r w:rsidRPr="00D50D81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  <w:t xml:space="preserve">en el que expertos </w:t>
                      </w:r>
                      <w:r w:rsidRPr="00D50D8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MX" w:eastAsia="es-MX"/>
                        </w:rPr>
                        <w:t xml:space="preserve">profundizaron en la aportación de la industria de la comunicación a la economía y los retos que enfrenta en términos de </w:t>
                      </w:r>
                      <w:bookmarkStart w:id="1" w:name="talento"/>
                      <w:r w:rsidRPr="00D50D8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MX" w:eastAsia="es-MX"/>
                        </w:rPr>
                        <w:t>flexibilidad, talento y trabajo multidisciplinario</w:t>
                      </w:r>
                      <w:bookmarkEnd w:id="1"/>
                      <w:r w:rsidRPr="00D50D8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MX" w:eastAsia="es-MX"/>
                        </w:rPr>
                        <w:t>.</w:t>
                      </w:r>
                    </w:p>
                    <w:p w:rsidR="00D50D81" w:rsidRDefault="00D50D81" w:rsidP="00D50D81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</w:pPr>
                      <w:r w:rsidRPr="00D50D8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MX" w:eastAsia="es-MX"/>
                        </w:rPr>
                        <w:t xml:space="preserve">Una de las líneas de acción que la AMAP ha definido como parte de su plan estratégico, a partir de un estudio de </w:t>
                      </w:r>
                      <w:proofErr w:type="spellStart"/>
                      <w:r w:rsidRPr="00D50D8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MX" w:eastAsia="es-MX"/>
                        </w:rPr>
                        <w:t>geoprospectiva</w:t>
                      </w:r>
                      <w:proofErr w:type="spellEnd"/>
                      <w:r w:rsidRPr="00D50D81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val="es-MX" w:eastAsia="es-MX"/>
                        </w:rPr>
                        <w:t xml:space="preserve"> realizado entre los actores del sector, tiene que ver con el desarrollo de talento que responda a las nuevas necesidades de una industria que se encuentra en transformación. En este sentido, r</w:t>
                      </w:r>
                      <w:r w:rsidRPr="00D50D81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  <w:t>ecientemente la EBC y la Asociación firmaron un convenio de colaboración académica, que permite en primera instancia, la actualización y fortalecimiento de las licenciaturas en Mercadotecnia y Administración de Negocios de Comunicación y Entretenimiento (LANCE) de la institución educativa, contribuyendo así al desarrollo de talento requerido por empresas de comunicación, relaciones públicas, marcas, medios, agencias de producción, servicios y marketing.</w:t>
                      </w:r>
                    </w:p>
                    <w:p w:rsidR="00D50D81" w:rsidRPr="00D50D81" w:rsidRDefault="00D50D81" w:rsidP="00D50D8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entraleSansBook" w:eastAsia="Calibri" w:hAnsi="CentraleSansBook" w:cs="Arial"/>
                          <w:color w:val="000000"/>
                          <w:sz w:val="22"/>
                          <w:szCs w:val="22"/>
                          <w:lang w:val="es-MX" w:eastAsia="en-US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  <w:t xml:space="preserve">“La industria de la comunicación impulsa la economía y los mercados, mientras crea valor para la sociedad y las personas. Con una inversión total de industria de 180 mil millones de pesos, representa el 0.92% del PIB y genera 11.37 pesos al consumo privado por cada peso invertido”, destacó </w:t>
                      </w:r>
                      <w:r w:rsidRPr="00D50D81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  <w:t xml:space="preserve">Verónica Hernández, miembro del Consejo Directivo de la AMAP y Co-CEO de </w:t>
                      </w:r>
                      <w:proofErr w:type="spellStart"/>
                      <w:r w:rsidRPr="00D50D81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  <w:t>Ogilvy</w:t>
                      </w:r>
                      <w:proofErr w:type="spellEnd"/>
                      <w:r w:rsidRPr="00D50D81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  <w:t xml:space="preserve"> México y Miami. Mientras que Brenda Morales, miembro del Consejo Directivo de la</w:t>
                      </w:r>
                      <w:r w:rsidRPr="00D50D81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  <w:t xml:space="preserve"> AMAP y Socia Directora de PRP, señaló: “Nuestro sector se encuentra en constante evolución, por lo que requiere talento con nuevas habilidades, competencias y capacidades, y la AMAP está comprometida en ayudar a desarrollar ese talento, para lo cual la colaboración es fundamental”.</w:t>
                      </w:r>
                    </w:p>
                    <w:p w:rsidR="00D50D81" w:rsidRPr="00D50D81" w:rsidRDefault="00D50D81" w:rsidP="00D50D8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D50D81" w:rsidRPr="00D50D81" w:rsidRDefault="00D50D81" w:rsidP="00D50D81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</w:pPr>
                      <w:r w:rsidRPr="00D50D81">
                        <w:rPr>
                          <w:rFonts w:ascii="Arial" w:eastAsia="Calibri" w:hAnsi="Arial" w:cs="Arial"/>
                          <w:sz w:val="20"/>
                          <w:szCs w:val="20"/>
                          <w:lang w:val="es-MX" w:eastAsia="en-US"/>
                        </w:rPr>
                        <w:t>Como parte de las estrategias que hacen posible la cooperación entre ambas entidades, a través de su convenio académico, destacan: realizar de manera conjunta conferencias y eventos que enriquezcan el conocimiento en mercadotecnia y publicidad, así como, contribuir al desarrollo del diplomado que conjunta la publicidad y los negocios.</w:t>
                      </w:r>
                    </w:p>
                    <w:p w:rsidR="00926D4A" w:rsidRPr="00791749" w:rsidRDefault="00926D4A" w:rsidP="00791749">
                      <w:pPr>
                        <w:jc w:val="both"/>
                        <w:rPr>
                          <w:rFonts w:ascii="Arial" w:eastAsia="Calibri" w:hAnsi="Arial" w:cs="Arial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D8362B" w:rsidRDefault="00D8362B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437506" w:rsidRPr="00D8362B" w:rsidRDefault="00437506" w:rsidP="00926D4A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0B43F7" w:rsidRPr="000B43F7" w:rsidRDefault="000B43F7" w:rsidP="000B43F7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0B43F7"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  <w:t xml:space="preserve">  </w:t>
                      </w:r>
                    </w:p>
                    <w:p w:rsidR="00430343" w:rsidRPr="00430343" w:rsidRDefault="00430343" w:rsidP="000B43F7">
                      <w:pPr>
                        <w:pStyle w:val="NormalWeb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CE15E2" w:rsidRDefault="00CE15E2" w:rsidP="00761716">
                      <w:pPr>
                        <w:widowControl w:val="0"/>
                        <w:shd w:val="clear" w:color="auto" w:fill="FFFFFF"/>
                        <w:spacing w:before="280" w:after="280" w:line="276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val="es-MX" w:eastAsia="es-MX"/>
                        </w:rPr>
                      </w:pPr>
                    </w:p>
                    <w:p w:rsidR="00720B5E" w:rsidRPr="00720B5E" w:rsidRDefault="00720B5E" w:rsidP="00720B5E">
                      <w:pPr>
                        <w:widowControl w:val="0"/>
                        <w:shd w:val="clear" w:color="auto" w:fill="FFFFFF"/>
                        <w:spacing w:before="280" w:after="280" w:line="276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720B5E" w:rsidRPr="00720B5E" w:rsidRDefault="00720B5E" w:rsidP="00720B5E">
                      <w:pPr>
                        <w:widowControl w:val="0"/>
                        <w:shd w:val="clear" w:color="auto" w:fill="FFFFFF"/>
                        <w:spacing w:before="280" w:after="280" w:line="276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720B5E" w:rsidRPr="00720B5E" w:rsidRDefault="00720B5E" w:rsidP="00720B5E">
                      <w:pPr>
                        <w:widowControl w:val="0"/>
                        <w:shd w:val="clear" w:color="auto" w:fill="FFFFFF"/>
                        <w:spacing w:before="280" w:after="280" w:line="276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FD013D" w:rsidRPr="00761716" w:rsidRDefault="00FD013D" w:rsidP="00761716">
                      <w:pPr>
                        <w:widowControl w:val="0"/>
                        <w:shd w:val="clear" w:color="auto" w:fill="FFFFFF"/>
                        <w:spacing w:before="280" w:after="280" w:line="276" w:lineRule="auto"/>
                        <w:jc w:val="both"/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  <w:lang w:val="es-MX" w:eastAsia="en-US"/>
                        </w:rPr>
                      </w:pPr>
                    </w:p>
                    <w:p w:rsidR="00F64FC0" w:rsidRPr="00F64FC0" w:rsidRDefault="00F64FC0" w:rsidP="00761716">
                      <w:pPr>
                        <w:spacing w:line="259" w:lineRule="auto"/>
                        <w:jc w:val="both"/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F64FC0" w:rsidRPr="00AE3816" w:rsidRDefault="00F64FC0" w:rsidP="00AE3816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AE3816" w:rsidRDefault="00AE3816" w:rsidP="00AE3816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AE3816" w:rsidRPr="0039538C" w:rsidRDefault="00AE3816" w:rsidP="00AE3816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A27AB1" w:rsidRPr="00487580" w:rsidRDefault="00A27AB1" w:rsidP="00487580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CA02AE" w:rsidRPr="00F06D0B" w:rsidRDefault="00CA02AE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F06D0B" w:rsidRPr="00F06D0B" w:rsidRDefault="00F06D0B" w:rsidP="00F06D0B">
                      <w:pPr>
                        <w:spacing w:after="200" w:line="276" w:lineRule="auto"/>
                        <w:contextualSpacing/>
                        <w:jc w:val="both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3F7DEE" w:rsidRPr="003F7DEE" w:rsidRDefault="003F7DEE" w:rsidP="00F06D0B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i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3F7DEE" w:rsidRPr="0031662D" w:rsidRDefault="003F7DEE" w:rsidP="003F7DEE">
                      <w:pPr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  <w:r w:rsidRPr="00C4474C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  <w:lang w:val="es-MX" w:eastAsia="es-MX"/>
                        </w:rPr>
                        <w:t>###</w:t>
                      </w:r>
                    </w:p>
                    <w:p w:rsidR="003F7DEE" w:rsidRPr="003F7DEE" w:rsidRDefault="003F7DEE" w:rsidP="003F7DEE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shd w:val="clear" w:color="auto" w:fill="FFFFFF"/>
                          <w:lang w:val="es-MX" w:eastAsia="en-US"/>
                        </w:rPr>
                      </w:pPr>
                    </w:p>
                    <w:p w:rsidR="003F7DEE" w:rsidRPr="003F7DEE" w:rsidRDefault="003F7DEE" w:rsidP="003F7DEE">
                      <w:pPr>
                        <w:pStyle w:val="Prrafodelista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lang w:val="es-MX" w:eastAsia="en-US"/>
                        </w:rPr>
                      </w:pPr>
                    </w:p>
                    <w:p w:rsidR="009F14B5" w:rsidRPr="009F14B5" w:rsidRDefault="009F14B5" w:rsidP="009F14B5">
                      <w:pPr>
                        <w:spacing w:after="200" w:line="276" w:lineRule="auto"/>
                        <w:ind w:left="720"/>
                        <w:contextualSpacing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9F14B5" w:rsidRDefault="009F14B5" w:rsidP="009F14B5">
                      <w:pPr>
                        <w:spacing w:after="200" w:line="276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ja-JP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  <w:p w:rsidR="002A71D0" w:rsidRPr="002A71D0" w:rsidRDefault="002A71D0" w:rsidP="002A71D0">
                      <w:pPr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MX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0CA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DA48" wp14:editId="46C2A4B1">
                <wp:simplePos x="0" y="0"/>
                <wp:positionH relativeFrom="column">
                  <wp:posOffset>228600</wp:posOffset>
                </wp:positionH>
                <wp:positionV relativeFrom="paragraph">
                  <wp:posOffset>314325</wp:posOffset>
                </wp:positionV>
                <wp:extent cx="5372100" cy="3429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CAF" w:rsidRPr="00920CAF" w:rsidRDefault="00D8362B" w:rsidP="002A71D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228DDE"/>
                                <w:spacing w:val="200"/>
                              </w:rPr>
                              <w:t xml:space="preserve">  COMUNICADO DE PRENSA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DA48" id="Cuadro de texto 2" o:spid="_x0000_s1027" type="#_x0000_t202" style="position:absolute;margin-left:18pt;margin-top:24.75pt;width:42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" filled="f" stroked="f">
                <v:textbox>
                  <w:txbxContent>
                    <w:p w:rsidR="00920CAF" w:rsidRPr="00920CAF" w:rsidRDefault="00D8362B" w:rsidP="002A71D0">
                      <w:pP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228DDE"/>
                          <w:spacing w:val="200"/>
                        </w:rPr>
                        <w:t xml:space="preserve">  COMUNICADO DE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D0B" w:rsidRPr="00F06D0B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 xml:space="preserve"> </w:t>
      </w:r>
    </w:p>
    <w:p w:rsidR="00D50D81" w:rsidRPr="00D50D81" w:rsidRDefault="00D50D81" w:rsidP="00D50D81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lastRenderedPageBreak/>
        <w:t>La innovación de este diplomado consiste en reunir en un solo perfil, la creatividad y la estrategia de negocios, Estrategia Publicitaria y de Comunicación, es el primer diplomado que forma a los estudiantes en dos visiones: Publicidad y Negocios” detalló Juan Manuel Ramírez, Director de la Escuela de Graduados de la EBC.</w:t>
      </w:r>
    </w:p>
    <w:p w:rsidR="00D50D81" w:rsidRPr="00D50D81" w:rsidRDefault="00D50D81" w:rsidP="00D50D81">
      <w:pPr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 xml:space="preserve">“La publicidad hoy en día, no se hace a través de un solo medio; lo que hagamos en medios tradicionales, se conjunta con los digitales, con relaciones públicas, entre otras disciplinas. Actualmente, quien quiere dedicarse a la publicidad debe conocer la </w:t>
      </w:r>
      <w:proofErr w:type="spellStart"/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>multidisciplinariedad</w:t>
      </w:r>
      <w:proofErr w:type="spellEnd"/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 xml:space="preserve"> de los</w:t>
      </w:r>
      <w:r>
        <w:rPr>
          <w:rFonts w:ascii="Arial" w:eastAsia="Calibri" w:hAnsi="Arial" w:cs="Arial"/>
          <w:sz w:val="20"/>
          <w:szCs w:val="20"/>
          <w:lang w:val="es-MX" w:eastAsia="en-US"/>
        </w:rPr>
        <w:t xml:space="preserve"> </w:t>
      </w:r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>medios y por supuesto, los objetivos estratégicos de negocio que generen la rentabilidad y el Retorno de Inversión (ROI), por ejemplo a una agencia" finalizó Ramírez.</w:t>
      </w:r>
    </w:p>
    <w:p w:rsidR="00D50D81" w:rsidRPr="00D50D81" w:rsidRDefault="00D50D81" w:rsidP="00D50D81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D50D81">
        <w:rPr>
          <w:rFonts w:ascii="Arial" w:eastAsia="Calibri" w:hAnsi="Arial" w:cs="Arial"/>
          <w:sz w:val="20"/>
          <w:szCs w:val="20"/>
          <w:lang w:val="es-MX" w:eastAsia="ja-JP"/>
        </w:rPr>
        <w:t>Flexibilidad del talento ante los nuevos desafíos de comunicación y trabajo multidisciplinario ante el crecimiento económico</w:t>
      </w:r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>, son los principales retos compartidos en la formación de nuevas generaciones de especialistas en comunicación y publicidad, coincidieron los panelistas.</w:t>
      </w:r>
    </w:p>
    <w:p w:rsidR="005A5678" w:rsidRPr="00B45A20" w:rsidRDefault="00D50D81" w:rsidP="00B45A20">
      <w:pPr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es-MX" w:eastAsia="en-US"/>
        </w:rPr>
      </w:pPr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 xml:space="preserve">En el panel participaron Verónica Hernández, Co-CEO de </w:t>
      </w:r>
      <w:proofErr w:type="spellStart"/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>Ogilvy</w:t>
      </w:r>
      <w:proofErr w:type="spellEnd"/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 xml:space="preserve"> México y Miami; Brenda Morales, Socia Directora de PRP; Sergio López, Director Ejecutivo de la AMAP; Juan Manuel Ramírez, Director de la Escuela de Graduados y Gustavo López-Corona, Director de Educación Continua, ambos de la EBC; quienes charlaron acerca de:</w:t>
      </w:r>
      <w:r w:rsidRPr="00D50D81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</w:t>
      </w:r>
      <w:r w:rsidRPr="00D50D81">
        <w:rPr>
          <w:rFonts w:ascii="Arial" w:eastAsia="Calibri" w:hAnsi="Arial" w:cs="Arial"/>
          <w:sz w:val="20"/>
          <w:szCs w:val="20"/>
          <w:lang w:val="es-MX" w:eastAsia="en-US"/>
        </w:rPr>
        <w:t>¿Cómo fortalece la industria de la comunicación y publicidad a la economía nacional?, ¿Cuál es el punto en el que convergen los negocios y la comunicación?, ¿Cuáles son los retos de formación de talento en esta industria? y ¿Cómo puede la academia contribuir a la formación de generaciones capaces de conjuntar la creativid</w:t>
      </w:r>
      <w:r w:rsidR="00B22B10">
        <w:rPr>
          <w:rFonts w:ascii="Arial" w:eastAsia="Calibri" w:hAnsi="Arial" w:cs="Arial"/>
          <w:sz w:val="20"/>
          <w:szCs w:val="20"/>
          <w:lang w:val="es-MX" w:eastAsia="en-US"/>
        </w:rPr>
        <w:t>ad y la estrategia de negocios?</w:t>
      </w:r>
      <w:bookmarkStart w:id="1" w:name="_GoBack"/>
      <w:bookmarkEnd w:id="1"/>
    </w:p>
    <w:p w:rsidR="009F14B5" w:rsidRPr="00DB5307" w:rsidRDefault="006C1FFF" w:rsidP="00487580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</w:pPr>
      <w:r w:rsidRPr="00DB5307">
        <w:rPr>
          <w:rFonts w:ascii="Arial" w:eastAsia="Calibri" w:hAnsi="Arial" w:cs="Arial"/>
          <w:sz w:val="22"/>
          <w:szCs w:val="22"/>
          <w:shd w:val="clear" w:color="auto" w:fill="FFFFFF"/>
          <w:lang w:val="es-MX" w:eastAsia="en-US"/>
        </w:rPr>
        <w:t>###</w:t>
      </w:r>
    </w:p>
    <w:p w:rsidR="0031662D" w:rsidRPr="00DB5307" w:rsidRDefault="0031662D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</w:pPr>
      <w:r w:rsidRPr="00DB5307"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  <w:t>Acerca de la EBC</w:t>
      </w:r>
    </w:p>
    <w:p w:rsidR="0031662D" w:rsidRPr="00DB5307" w:rsidRDefault="00FB30C2" w:rsidP="0031662D">
      <w:pPr>
        <w:widowControl w:val="0"/>
        <w:shd w:val="clear" w:color="auto" w:fill="FFFFFF"/>
        <w:jc w:val="both"/>
        <w:rPr>
          <w:rFonts w:ascii="Arial" w:eastAsia="Arial" w:hAnsi="Arial" w:cs="Arial"/>
          <w:b/>
          <w:i/>
          <w:color w:val="0070C0"/>
          <w:sz w:val="22"/>
          <w:szCs w:val="22"/>
          <w:highlight w:val="white"/>
          <w:u w:val="single"/>
          <w:lang w:val="es-MX" w:eastAsia="es-MX"/>
        </w:rPr>
      </w:pPr>
      <w:r w:rsidRPr="00DB5307"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  <w:t>Con 89</w:t>
      </w:r>
      <w:r w:rsidR="0031662D" w:rsidRPr="00DB5307">
        <w:rPr>
          <w:rFonts w:ascii="Arial" w:eastAsia="Arial" w:hAnsi="Arial" w:cs="Arial"/>
          <w:b/>
          <w:color w:val="000000"/>
          <w:sz w:val="22"/>
          <w:szCs w:val="22"/>
          <w:lang w:val="es-MX" w:eastAsia="es-MX"/>
        </w:rPr>
        <w:t xml:space="preserve"> años de experiencia la Escuela Bancaria y Comercial (EBC), es la </w:t>
      </w:r>
      <w:r w:rsidR="0031662D" w:rsidRPr="00DB5307">
        <w:rPr>
          <w:rFonts w:ascii="Arial" w:eastAsia="Arial" w:hAnsi="Arial" w:cs="Arial"/>
          <w:b/>
          <w:color w:val="000000"/>
          <w:sz w:val="22"/>
          <w:szCs w:val="22"/>
          <w:highlight w:val="white"/>
          <w:lang w:val="es-MX" w:eastAsia="es-MX"/>
        </w:rPr>
        <w:t>Institución de Educación Superior Privada más antigua del país, especializada en Negocios. Cuya visión aspira a que la excelencia educativa sea base de su trabajo buscando el progreso de la comunidad y cuya misión es formar profesionales emprendedores que se distingan en el ámbito de las organizaciones por su saber, por su hacer y por su ser. Para mayor información consulta</w:t>
      </w:r>
      <w:r w:rsidR="0031662D" w:rsidRPr="00DB5307"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  <w:lang w:val="es-MX" w:eastAsia="es-MX"/>
        </w:rPr>
        <w:t xml:space="preserve">: </w:t>
      </w:r>
      <w:hyperlink r:id="rId9">
        <w:r w:rsidR="0031662D" w:rsidRPr="00DB5307">
          <w:rPr>
            <w:rFonts w:ascii="Arial" w:eastAsia="Arial" w:hAnsi="Arial" w:cs="Arial"/>
            <w:b/>
            <w:i/>
            <w:color w:val="0070C0"/>
            <w:sz w:val="22"/>
            <w:szCs w:val="22"/>
            <w:highlight w:val="white"/>
            <w:u w:val="single"/>
            <w:lang w:val="es-MX" w:eastAsia="es-MX"/>
          </w:rPr>
          <w:t>www.ebc.mx</w:t>
        </w:r>
      </w:hyperlink>
    </w:p>
    <w:p w:rsidR="0031662D" w:rsidRPr="00DB5307" w:rsidRDefault="0031662D" w:rsidP="0031662D">
      <w:pPr>
        <w:jc w:val="both"/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  <w:lang w:val="es-MX" w:eastAsia="es-MX"/>
        </w:rPr>
      </w:pPr>
    </w:p>
    <w:p w:rsidR="002A71D0" w:rsidRPr="002A71D0" w:rsidRDefault="002A71D0" w:rsidP="002A71D0">
      <w:pPr>
        <w:spacing w:after="160" w:line="259" w:lineRule="auto"/>
        <w:jc w:val="both"/>
        <w:rPr>
          <w:rFonts w:ascii="Cambria" w:eastAsia="Calibri" w:hAnsi="Cambria" w:cs="Times New Roman"/>
          <w:sz w:val="22"/>
          <w:szCs w:val="22"/>
          <w:lang w:val="es-MX" w:eastAsia="en-US"/>
        </w:rPr>
      </w:pPr>
    </w:p>
    <w:sectPr w:rsidR="002A71D0" w:rsidRPr="002A71D0" w:rsidSect="001B3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55" w:rsidRDefault="00982B55" w:rsidP="00920CAF">
      <w:r>
        <w:separator/>
      </w:r>
    </w:p>
  </w:endnote>
  <w:endnote w:type="continuationSeparator" w:id="0">
    <w:p w:rsidR="00982B55" w:rsidRDefault="00982B55" w:rsidP="0092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raleSansBook">
    <w:altName w:val="Calibri"/>
    <w:charset w:val="00"/>
    <w:family w:val="swiss"/>
    <w:pitch w:val="variable"/>
    <w:sig w:usb0="A00000EF" w:usb1="5000C4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20C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55" w:rsidRDefault="00982B55" w:rsidP="00920CAF">
      <w:r>
        <w:separator/>
      </w:r>
    </w:p>
  </w:footnote>
  <w:footnote w:type="continuationSeparator" w:id="0">
    <w:p w:rsidR="00982B55" w:rsidRDefault="00982B55" w:rsidP="0092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82B5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82B5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AF" w:rsidRDefault="00982B5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omunicado-wor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EC4"/>
    <w:multiLevelType w:val="hybridMultilevel"/>
    <w:tmpl w:val="7332D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FC4"/>
    <w:multiLevelType w:val="multilevel"/>
    <w:tmpl w:val="CF90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F6E"/>
    <w:multiLevelType w:val="multilevel"/>
    <w:tmpl w:val="CB1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6057C"/>
    <w:multiLevelType w:val="hybridMultilevel"/>
    <w:tmpl w:val="391E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3281"/>
    <w:multiLevelType w:val="hybridMultilevel"/>
    <w:tmpl w:val="991A2A08"/>
    <w:lvl w:ilvl="0" w:tplc="CAD4A3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662EE"/>
    <w:multiLevelType w:val="hybridMultilevel"/>
    <w:tmpl w:val="0832E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34FC3"/>
    <w:multiLevelType w:val="hybridMultilevel"/>
    <w:tmpl w:val="776E5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D7B1E"/>
    <w:multiLevelType w:val="hybridMultilevel"/>
    <w:tmpl w:val="14381E96"/>
    <w:lvl w:ilvl="0" w:tplc="B0DA4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0E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69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09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A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2C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1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2A5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00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50D4C"/>
    <w:multiLevelType w:val="hybridMultilevel"/>
    <w:tmpl w:val="7752E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E6F1D"/>
    <w:multiLevelType w:val="hybridMultilevel"/>
    <w:tmpl w:val="85FC8A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0F13"/>
    <w:multiLevelType w:val="hybridMultilevel"/>
    <w:tmpl w:val="12A6B56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37079FF"/>
    <w:multiLevelType w:val="hybridMultilevel"/>
    <w:tmpl w:val="F964F8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D50FAB"/>
    <w:multiLevelType w:val="hybridMultilevel"/>
    <w:tmpl w:val="8D3A8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AF"/>
    <w:rsid w:val="0000181A"/>
    <w:rsid w:val="00012949"/>
    <w:rsid w:val="00023BE9"/>
    <w:rsid w:val="00096712"/>
    <w:rsid w:val="000A06D6"/>
    <w:rsid w:val="000A6390"/>
    <w:rsid w:val="000B43F7"/>
    <w:rsid w:val="000C5BB8"/>
    <w:rsid w:val="000E01C1"/>
    <w:rsid w:val="000F7A99"/>
    <w:rsid w:val="00130300"/>
    <w:rsid w:val="00150311"/>
    <w:rsid w:val="001540D0"/>
    <w:rsid w:val="001807F5"/>
    <w:rsid w:val="00193C53"/>
    <w:rsid w:val="001B3802"/>
    <w:rsid w:val="001B4149"/>
    <w:rsid w:val="001D7011"/>
    <w:rsid w:val="0024772A"/>
    <w:rsid w:val="002856DF"/>
    <w:rsid w:val="002A71D0"/>
    <w:rsid w:val="002D3839"/>
    <w:rsid w:val="002D544B"/>
    <w:rsid w:val="0031662D"/>
    <w:rsid w:val="0035340A"/>
    <w:rsid w:val="0035443B"/>
    <w:rsid w:val="00357285"/>
    <w:rsid w:val="003661BF"/>
    <w:rsid w:val="003756C8"/>
    <w:rsid w:val="0037767C"/>
    <w:rsid w:val="003943A8"/>
    <w:rsid w:val="0039538C"/>
    <w:rsid w:val="003A70B2"/>
    <w:rsid w:val="003C2A01"/>
    <w:rsid w:val="003E53EA"/>
    <w:rsid w:val="003F7DEE"/>
    <w:rsid w:val="00406E81"/>
    <w:rsid w:val="00413910"/>
    <w:rsid w:val="004215E7"/>
    <w:rsid w:val="00430343"/>
    <w:rsid w:val="004369B7"/>
    <w:rsid w:val="00437506"/>
    <w:rsid w:val="0043768A"/>
    <w:rsid w:val="004563B1"/>
    <w:rsid w:val="00457034"/>
    <w:rsid w:val="00460672"/>
    <w:rsid w:val="00482E12"/>
    <w:rsid w:val="00487580"/>
    <w:rsid w:val="00516076"/>
    <w:rsid w:val="0052170F"/>
    <w:rsid w:val="00531932"/>
    <w:rsid w:val="0056554B"/>
    <w:rsid w:val="00576A93"/>
    <w:rsid w:val="005A0BA6"/>
    <w:rsid w:val="005A5678"/>
    <w:rsid w:val="005D1142"/>
    <w:rsid w:val="005F489C"/>
    <w:rsid w:val="00601E73"/>
    <w:rsid w:val="00607EBD"/>
    <w:rsid w:val="006231BE"/>
    <w:rsid w:val="0068364A"/>
    <w:rsid w:val="006B791A"/>
    <w:rsid w:val="006C1FFF"/>
    <w:rsid w:val="006F0B52"/>
    <w:rsid w:val="006F426A"/>
    <w:rsid w:val="006F6137"/>
    <w:rsid w:val="00701A19"/>
    <w:rsid w:val="00705CB2"/>
    <w:rsid w:val="007060B4"/>
    <w:rsid w:val="00720B5E"/>
    <w:rsid w:val="00761716"/>
    <w:rsid w:val="00791749"/>
    <w:rsid w:val="007C6A8F"/>
    <w:rsid w:val="007E6745"/>
    <w:rsid w:val="00877C70"/>
    <w:rsid w:val="00890134"/>
    <w:rsid w:val="00892667"/>
    <w:rsid w:val="008932E0"/>
    <w:rsid w:val="008B16B2"/>
    <w:rsid w:val="008B6AB9"/>
    <w:rsid w:val="008D4691"/>
    <w:rsid w:val="008E46D7"/>
    <w:rsid w:val="00906D39"/>
    <w:rsid w:val="00916AF0"/>
    <w:rsid w:val="00920CAF"/>
    <w:rsid w:val="00926D4A"/>
    <w:rsid w:val="009615FD"/>
    <w:rsid w:val="009677FF"/>
    <w:rsid w:val="00982B55"/>
    <w:rsid w:val="009B40BA"/>
    <w:rsid w:val="009C13AE"/>
    <w:rsid w:val="009D3221"/>
    <w:rsid w:val="009F14B5"/>
    <w:rsid w:val="00A01BC3"/>
    <w:rsid w:val="00A066FE"/>
    <w:rsid w:val="00A14208"/>
    <w:rsid w:val="00A27AB1"/>
    <w:rsid w:val="00A60C5B"/>
    <w:rsid w:val="00A905A5"/>
    <w:rsid w:val="00AA581F"/>
    <w:rsid w:val="00AE3816"/>
    <w:rsid w:val="00B01C45"/>
    <w:rsid w:val="00B17579"/>
    <w:rsid w:val="00B22B10"/>
    <w:rsid w:val="00B36219"/>
    <w:rsid w:val="00B37D37"/>
    <w:rsid w:val="00B45A20"/>
    <w:rsid w:val="00B53C7D"/>
    <w:rsid w:val="00B7015B"/>
    <w:rsid w:val="00BA6F00"/>
    <w:rsid w:val="00BB30CE"/>
    <w:rsid w:val="00C07D85"/>
    <w:rsid w:val="00C321FE"/>
    <w:rsid w:val="00C4474C"/>
    <w:rsid w:val="00C63587"/>
    <w:rsid w:val="00C74344"/>
    <w:rsid w:val="00C94163"/>
    <w:rsid w:val="00CA02AE"/>
    <w:rsid w:val="00CE15E2"/>
    <w:rsid w:val="00D32B72"/>
    <w:rsid w:val="00D50D81"/>
    <w:rsid w:val="00D53B65"/>
    <w:rsid w:val="00D674BE"/>
    <w:rsid w:val="00D8362B"/>
    <w:rsid w:val="00D91909"/>
    <w:rsid w:val="00DB1260"/>
    <w:rsid w:val="00DB5307"/>
    <w:rsid w:val="00DB6284"/>
    <w:rsid w:val="00E14D01"/>
    <w:rsid w:val="00E51AE4"/>
    <w:rsid w:val="00E91518"/>
    <w:rsid w:val="00EA4B42"/>
    <w:rsid w:val="00EB46C0"/>
    <w:rsid w:val="00EE4F66"/>
    <w:rsid w:val="00F06D0B"/>
    <w:rsid w:val="00F12CB0"/>
    <w:rsid w:val="00F23276"/>
    <w:rsid w:val="00F33801"/>
    <w:rsid w:val="00F62D6A"/>
    <w:rsid w:val="00F64FC0"/>
    <w:rsid w:val="00F93B2E"/>
    <w:rsid w:val="00FB30AE"/>
    <w:rsid w:val="00FB30C2"/>
    <w:rsid w:val="00FB530E"/>
    <w:rsid w:val="00FC5B53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8A16FCC9-0BD8-4DFA-A162-D6B9EC6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C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CA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0CAF"/>
  </w:style>
  <w:style w:type="paragraph" w:styleId="Piedepgina">
    <w:name w:val="footer"/>
    <w:basedOn w:val="Normal"/>
    <w:link w:val="PiedepginaCar"/>
    <w:uiPriority w:val="99"/>
    <w:unhideWhenUsed/>
    <w:rsid w:val="00920C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CAF"/>
  </w:style>
  <w:style w:type="paragraph" w:styleId="Prrafodelista">
    <w:name w:val="List Paragraph"/>
    <w:basedOn w:val="Normal"/>
    <w:uiPriority w:val="34"/>
    <w:qFormat/>
    <w:rsid w:val="003F7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4FC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460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CFE28-74F4-4E28-8DC3-16CA8A97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Nacif Tajonar</dc:creator>
  <cp:keywords/>
  <dc:description/>
  <cp:lastModifiedBy>Carolina Nacif Tajonar</cp:lastModifiedBy>
  <cp:revision>4</cp:revision>
  <cp:lastPrinted>2017-12-06T21:59:00Z</cp:lastPrinted>
  <dcterms:created xsi:type="dcterms:W3CDTF">2018-07-17T16:24:00Z</dcterms:created>
  <dcterms:modified xsi:type="dcterms:W3CDTF">2018-07-17T16:51:00Z</dcterms:modified>
</cp:coreProperties>
</file>